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for Troy Community Park Committee meeting on June 25, 2026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Troy Community Park Committee met on June 25, 2026 at the Christian Church, due to rain.  Those attending were Jennifer Whetstine, Selena Smith, Denice Franken, Courtney Owens, Betsy Hinds, and Mary Winder.</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Whetstine read the minutes from the May, 2026 meeting, Smith moved to accept them as read, Owens seconded the motion, and it passed unanimously.</w:t>
      </w:r>
    </w:p>
    <w:p w:rsidR="00000000" w:rsidDel="00000000" w:rsidP="00000000" w:rsidRDefault="00000000" w:rsidRPr="00000000" w14:paraId="00000005">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presented the financial report.  The group has $14,309.48 in its account.</w:t>
        <w:tab/>
      </w:r>
    </w:p>
    <w:p w:rsidR="00000000" w:rsidDel="00000000" w:rsidP="00000000" w:rsidRDefault="00000000" w:rsidRPr="00000000" w14:paraId="00000006">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members are pleased with how the disc golf course grand opening went.  One person counted around 60 people attending.</w:t>
      </w:r>
    </w:p>
    <w:p w:rsidR="00000000" w:rsidDel="00000000" w:rsidP="00000000" w:rsidRDefault="00000000" w:rsidRPr="00000000" w14:paraId="0000000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Logan Merz does not recommend putting flags with hole numbers on them at each disc golf hole except possibly during tournaments, as his experience has been that the flags get stolen.</w:t>
      </w:r>
    </w:p>
    <w:p w:rsidR="00000000" w:rsidDel="00000000" w:rsidP="00000000" w:rsidRDefault="00000000" w:rsidRPr="00000000" w14:paraId="0000000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gave the phone number of Max, the disc golf enthusiast who left a message on her answering machine, to committee member Mike Estes in case he wanted to involve Max in the planning of a disc golf tournament.</w:t>
      </w:r>
    </w:p>
    <w:p w:rsidR="00000000" w:rsidDel="00000000" w:rsidP="00000000" w:rsidRDefault="00000000" w:rsidRPr="00000000" w14:paraId="00000009">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put up the brochure holder to keep disc golf course maps in.  The mailbox seems to be letting moisture in at times, so trail maps are getting damp.  The mailbox perhaps isn’t being closed tightly?  We will keep an eye on the situation.</w:t>
      </w:r>
    </w:p>
    <w:p w:rsidR="00000000" w:rsidDel="00000000" w:rsidP="00000000" w:rsidRDefault="00000000" w:rsidRPr="00000000" w14:paraId="0000000A">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made plans to complete several tasks with the sand volleyball court to get it ready for an upcoming event and for the rest of the summer.  Hinds will set out new boundary lines.  She has gotten two new volleyballs.  When she attempted to tighten the net, she could see that it needed to be replaced.  </w:t>
      </w:r>
    </w:p>
    <w:p w:rsidR="00000000" w:rsidDel="00000000" w:rsidP="00000000" w:rsidRDefault="00000000" w:rsidRPr="00000000" w14:paraId="0000000B">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June 28, 2026 Smith made a motion by phone for Hinds to purchase a new net for $43.39.  Winder seconded the motion.  Those voting in favor were Hinds, Smith, Winder, Franken, Mike Estes, and Owens.  The motion passed and Hinds ordered the net.)</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Group members discussed the mulch under the playground equipment.  It has chunks of wood and nails mixed in it.  Hinds talked with Head of City Crew Jim Horner about this, as the City employees picked up the load of mulch for us.  He suggested we pick out the chunks and nails.  Hinds will also inform Mayor Micheal Brissett about this issue, so he is aware.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Whetstine will check on rubber mulch and a Kansas Department of Health and Environment grant that opens in mid-November.  This might be an option.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Franken provided some additional information about a possibility for tree-planting along the roadside.  She said Gudenkauf would charge $800 to move a tree from five miles away in the country to the park and plant it, with certain restrictions on tree size.  The charge would be $600 per tree for additional trees to move.  The group will decide on a tree to plant and where to obtain the tree this fall.</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 limb has fallen from a walnut tree west of creek.  Winder will let Horner know and ask if it could be picked up.</w:t>
      </w:r>
    </w:p>
    <w:p w:rsidR="00000000" w:rsidDel="00000000" w:rsidP="00000000" w:rsidRDefault="00000000" w:rsidRPr="00000000" w14:paraId="00000010">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Luke Terry with Custom Forestry Applications did some work in the native grass/wildflower area at the park.  He had given the group these quotes:  Tree cutting and spraying stumps–$225.00.  Sericea spraying–$225.   He said June would be a good time to do this work.  On June 23, 2026, the Park Committee voted by phone to have Luke do these two jobs.  He did the work on June 24, 2026.</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group discussed some issues with the restrooms and possible solutions.  There is mold on both sides of the wall between the men’s and women’s restrooms.  The city crew’s helper painted restroom walls with mold killer, but it probably needs a second coat, according to Jim Horner.</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Brad Smith gave Hinds a quote of $2,600 to install two ventilation fans on west side of building, take out two concrete blocks (at northeast and southeast parts of building) to make space, install a humidistat, and upgrade electrical box.  </w:t>
      </w:r>
    </w:p>
    <w:p w:rsidR="00000000" w:rsidDel="00000000" w:rsidP="00000000" w:rsidRDefault="00000000" w:rsidRPr="00000000" w14:paraId="00000013">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Whetstine will get a second opinion on this issue from King’s Heating and Cooling.</w:t>
      </w:r>
    </w:p>
    <w:p w:rsidR="00000000" w:rsidDel="00000000" w:rsidP="00000000" w:rsidRDefault="00000000" w:rsidRPr="00000000" w14:paraId="00000014">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wonders about replacing wall between the men’s and women’s sides with something that won’t absorb moisture and hopefully will prevent mold growth.</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Group members made final plans for the Little Mr. and Miss Firecracker Pageant, to be held at the park on July 4.  Owens showed the group supplies she had bought including trophies, participation ribbons, sash for girl, popcorn containers, etc.  Whetstine will get candy to give to participants and to throw out during parade.  She will decorate her golf cart for winners to ride on.  Hinds will drive the golf cart in the parade.  Owens will get a patriotic hat for boy winner.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Owens and Hinds will be the announcers at the pageant. Estes will bring popcorn popper with supplies and will make popcorn to hand out for free.  The group discussed logistics and decided on where to set stage, judges’ table, etc.  The contestants will sit in chairs lined up on either side of stage.  The group discussed questions for the judges to ask during the three rounds.  Hinds shared ideas she found online for questions, guidelines for judges to consider, etc.  Winder has asked City of Troy to set barricades out so we can block the road through the park.</w:t>
      </w:r>
    </w:p>
    <w:p w:rsidR="00000000" w:rsidDel="00000000" w:rsidP="00000000" w:rsidRDefault="00000000" w:rsidRPr="00000000" w14:paraId="0000001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Owens will make up plastic popcorn boxes with treats in them to give to the judges to thank them.  She also has numbered stickers to use to identify the contestants, a backdrop, etc.  Whestine can provide a metal frame to hang backdrop from.  Owens’ boys will sell drinks and snacks. </w:t>
      </w:r>
    </w:p>
    <w:p w:rsidR="00000000" w:rsidDel="00000000" w:rsidP="00000000" w:rsidRDefault="00000000" w:rsidRPr="00000000" w14:paraId="0000001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at the park at 11:30 a.m. to help with set-up for pageant, if you can.</w:t>
      </w:r>
    </w:p>
    <w:p w:rsidR="00000000" w:rsidDel="00000000" w:rsidP="00000000" w:rsidRDefault="00000000" w:rsidRPr="00000000" w14:paraId="00000019">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business discussed or to keep in mind for future discussion and action are: </w:t>
      </w:r>
    </w:p>
    <w:p w:rsidR="00000000" w:rsidDel="00000000" w:rsidP="00000000" w:rsidRDefault="00000000" w:rsidRPr="00000000" w14:paraId="0000001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Wildflower signs–one needs to be repaired.</w:t>
      </w:r>
    </w:p>
    <w:p w:rsidR="00000000" w:rsidDel="00000000" w:rsidP="00000000" w:rsidRDefault="00000000" w:rsidRPr="00000000" w14:paraId="0000001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Ragweed situation at the edge of the native grass/wildflower patch–Smith keeping an eye on it.</w:t>
      </w:r>
    </w:p>
    <w:p w:rsidR="00000000" w:rsidDel="00000000" w:rsidP="00000000" w:rsidRDefault="00000000" w:rsidRPr="00000000" w14:paraId="0000001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Park Committee may see about holding a storytime in the park this fall.</w:t>
      </w:r>
    </w:p>
    <w:p w:rsidR="00000000" w:rsidDel="00000000" w:rsidP="00000000" w:rsidRDefault="00000000" w:rsidRPr="00000000" w14:paraId="0000001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Bree Schultz is working on a new sign for the rock snake. Did she get reimbursed for disc golf expenses?</w:t>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 Mr. Purdy in the fall about mural on restroom wall.</w:t>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Storage shed–tools, hose, etc.--does Selena have options to consider?</w:t>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Trash receptacles, display kiosk, games like Connect 4?</w:t>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meeting of the Troy Community Park Committee will be held on July 23, 2026 at 6 p.m. at the park.</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31">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