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Minutes for Troy Community Park Committee meeting on July 24, 2025  </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Troy Community Park Committee met on Thursday, July 24 at the Troy Christian Church.  Those attending were Denice Franken, Jennifer Whetstine, Selena Smith, Mary Winder, Jackie Peden, Betsy Hinds, and Courtney Owens.</w:t>
      </w:r>
    </w:p>
    <w:p w:rsidR="00000000" w:rsidDel="00000000" w:rsidP="00000000" w:rsidRDefault="00000000" w:rsidRPr="00000000" w14:paraId="00000004">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read the minutes from the June, 2025 meeting.  Hinds moved to accept them as read, Peden seconded the motion, and it passed unanimously.</w:t>
        <w:tab/>
      </w:r>
    </w:p>
    <w:p w:rsidR="00000000" w:rsidDel="00000000" w:rsidP="00000000" w:rsidRDefault="00000000" w:rsidRPr="00000000" w14:paraId="00000005">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Winder presented the financial report.  The group has $4,684.86 in its account.  Smith visited with Harley Franken, and the donations from King’s Heating and Cooling ($500 donation) and the Bottle Yard ($500 donation) now show up on the Park Committee’s financial report.  </w:t>
      </w:r>
    </w:p>
    <w:p w:rsidR="00000000" w:rsidDel="00000000" w:rsidP="00000000" w:rsidRDefault="00000000" w:rsidRPr="00000000" w14:paraId="00000006">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$10,000 allotment and $4,000 for disc golf course that the Rec. Board has voted to give to the Troy Community Park Committee have not appeared in the committee’s account yet.  Whetstine will check with Rec Board president Mike Estes on this.</w:t>
      </w:r>
    </w:p>
    <w:p w:rsidR="00000000" w:rsidDel="00000000" w:rsidP="00000000" w:rsidRDefault="00000000" w:rsidRPr="00000000" w14:paraId="00000007">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Winder will contact Luke Terry at Custom Forestry Applications to find out when he plans to check for sericea lespedeza in that native grass/wildflower patch at the park, so it can be treated at the appropriate time.</w:t>
      </w:r>
    </w:p>
    <w:p w:rsidR="00000000" w:rsidDel="00000000" w:rsidP="00000000" w:rsidRDefault="00000000" w:rsidRPr="00000000" w14:paraId="0000000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Smith provided an update on the disc golf course project.  Logan Merz is contacting the basket company to see if someone can pick these up rather than paying high shipping costs.  The Park Committee has paid Merz for the signs and baskets.  He still will need payment for the posts and Quikcrete.  Jake Newton is going to wait for cooler temperatures to pour the concrete pads.  There are no bills to pay at this time.  </w:t>
      </w:r>
    </w:p>
    <w:p w:rsidR="00000000" w:rsidDel="00000000" w:rsidP="00000000" w:rsidRDefault="00000000" w:rsidRPr="00000000" w14:paraId="0000000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Park Committee still plans to have a grand opening/open house when the course is completed.  There may be drawings to give away prizes such as discs.</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Park Committee needs more wildflower seed to plant in the area where Smith mowed the ragweed.  Winder asked Chris Griffin if she had any left and she said she does not.  Winder will check to see if Luke Terry or Tyler Warner might have wildflower seed, and Smith will look for additional seed, too.</w:t>
      </w:r>
    </w:p>
    <w:p w:rsidR="00000000" w:rsidDel="00000000" w:rsidP="00000000" w:rsidRDefault="00000000" w:rsidRPr="00000000" w14:paraId="0000000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Hinds provided an update on the sand volleyball court.  She and her nephew, Eden, were able to set up the new boundary lines at the court.  It was challenging to find the tie-downs, each of which has a ring on it.  The Wellness Committee held a tournament at the sand volleyball court around the July 4 holiday.  There were a total of eight teams. </w:t>
      </w:r>
    </w:p>
    <w:p w:rsidR="00000000" w:rsidDel="00000000" w:rsidP="00000000" w:rsidRDefault="00000000" w:rsidRPr="00000000" w14:paraId="0000000C">
      <w:pPr>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Hinds will measure the locations of the tie-downs and make a diagram, so they will be easier to find next time we need them.  She plans to bring the boundary lines in for the winter.  Hinds put a clip on the lid of the storage box at the volleyball court, and it seems to be working to keep the lid from being blown open.  She will order 100 feet of hose, a bike lock, and a nozzle for use at the volleyball court.  The volleyballs are currently inside the storage box.</w:t>
      </w:r>
    </w:p>
    <w:p w:rsidR="00000000" w:rsidDel="00000000" w:rsidP="00000000" w:rsidRDefault="00000000" w:rsidRPr="00000000" w14:paraId="0000000D">
      <w:pPr>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is waiting for the heat to subside before putting the rest of the wildflower signs back in native grass patch.        </w:t>
        <w:tab/>
      </w:r>
    </w:p>
    <w:p w:rsidR="00000000" w:rsidDel="00000000" w:rsidP="00000000" w:rsidRDefault="00000000" w:rsidRPr="00000000" w14:paraId="0000000E">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will set up a meeting for August, perhaps the date of the Park Committee’s next meeting, regarding the proposed tree trimming/removal project along the road through the park.  She plans to invite the mayor, Jim Horner, Luke Terry, council members, Park Committee members, and possibly others.</w:t>
      </w:r>
    </w:p>
    <w:p w:rsidR="00000000" w:rsidDel="00000000" w:rsidP="00000000" w:rsidRDefault="00000000" w:rsidRPr="00000000" w14:paraId="0000000F">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follow up with Tip Top Tree service later this summer, if needed.</w:t>
      </w:r>
    </w:p>
    <w:p w:rsidR="00000000" w:rsidDel="00000000" w:rsidP="00000000" w:rsidRDefault="00000000" w:rsidRPr="00000000" w14:paraId="00000010">
      <w:pPr>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Someone from the city crew removed the leaning limb behind the shelter house.  Winder had contacted Jim Horner to ask if the crew could mow the path through the native grass.  It has been mowed and Winder plans to thank him for getting that mowed.</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Winder will check on the area that was previously black on the restroom wall  on the girls’ side.</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Peden has still not received the geocache log book she ordered, but she has been in contact with the seller.  She will put the log book in the box at the park when she receives it.</w:t>
      </w:r>
    </w:p>
    <w:p w:rsidR="00000000" w:rsidDel="00000000" w:rsidP="00000000" w:rsidRDefault="00000000" w:rsidRPr="00000000" w14:paraId="00000013">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will print more scavenger hunt/trail diagram sheets and put the new QR code on these sheets along with a note of explanation, inviting people to post photos on the Troy Community Park’s Facebook page after completing the scavenger hunt or after hiking on the trail. </w:t>
      </w:r>
    </w:p>
    <w:p w:rsidR="00000000" w:rsidDel="00000000" w:rsidP="00000000" w:rsidRDefault="00000000" w:rsidRPr="00000000" w14:paraId="00000014">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and Winder will look for a piece of appropriate metal to make a new sign for the rock snake.</w:t>
      </w:r>
    </w:p>
    <w:p w:rsidR="00000000" w:rsidDel="00000000" w:rsidP="00000000" w:rsidRDefault="00000000" w:rsidRPr="00000000" w14:paraId="00000015">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visited with the Troy mayor about naming the playground area by the Troy Community Center so there is no confusion with the Troy Community Park.  He will look into this.</w:t>
      </w:r>
    </w:p>
    <w:p w:rsidR="00000000" w:rsidDel="00000000" w:rsidP="00000000" w:rsidRDefault="00000000" w:rsidRPr="00000000" w14:paraId="00000016">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Possible grants for future include Rainbow Communications and T-Mobile Hometown grants.</w:t>
      </w:r>
    </w:p>
    <w:p w:rsidR="00000000" w:rsidDel="00000000" w:rsidP="00000000" w:rsidRDefault="00000000" w:rsidRPr="00000000" w14:paraId="0000001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plants for a native garden project at the park will arrive in September, according to Smith.  She is on the lookout for soil to fill the depression in the native grass, which is the spot where the plants will be planted.</w:t>
      </w:r>
    </w:p>
    <w:p w:rsidR="00000000" w:rsidDel="00000000" w:rsidP="00000000" w:rsidRDefault="00000000" w:rsidRPr="00000000" w14:paraId="0000001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group briefly discussed the upcoming Halloween event at the park.  October 25 was chosen for the date.  Owens had the idea to create something like a trick or treat trail along the route of the new disc golf course.  There could be a scary character at some of the holes with treats in the disc baskets.  Winder will contact Theresa Root to see if her drama/speech students from Troy High School would be interested in telling ghost stories at the shelter house this year.</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Smith moved to adjourn the meeting, Whetstine seconded the motion, and the meeting was adjourned. </w:t>
        <w:tab/>
      </w:r>
    </w:p>
    <w:p w:rsidR="00000000" w:rsidDel="00000000" w:rsidP="00000000" w:rsidRDefault="00000000" w:rsidRPr="00000000" w14:paraId="0000001A">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next meeting of the Troy Community Park Committee will be August 28, 2025 at 6 p.m. at the park.</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