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79DB" w14:textId="77777777" w:rsidR="00BB7B62" w:rsidRPr="00A81C8B" w:rsidRDefault="00BB7B62" w:rsidP="002A08A8">
      <w:pPr>
        <w:pStyle w:val="Title"/>
        <w:spacing w:after="0"/>
      </w:pPr>
      <w:r w:rsidRPr="000F2D81">
        <w:rPr>
          <w:noProof/>
        </w:rPr>
        <w:t>Careers in Logistics Planning and Management Services</w:t>
      </w:r>
    </w:p>
    <w:p w14:paraId="7DA379DC" w14:textId="77777777" w:rsidR="00BB7B62" w:rsidRPr="00344295" w:rsidRDefault="00BB7B62" w:rsidP="002054D1">
      <w:pPr>
        <w:pStyle w:val="Subtitle"/>
      </w:pPr>
      <w:r>
        <w:t>Course Overview and Syllabus</w:t>
      </w:r>
    </w:p>
    <w:p w14:paraId="7DA379DD" w14:textId="5B4803B4" w:rsidR="00BB7B62" w:rsidRDefault="00BB7B62" w:rsidP="002054D1">
      <w:r>
        <w:tab/>
      </w:r>
      <w:r>
        <w:tab/>
      </w:r>
      <w:r>
        <w:tab/>
      </w:r>
    </w:p>
    <w:p w14:paraId="7DA379DE" w14:textId="77777777" w:rsidR="00BB7B62" w:rsidRPr="00344295" w:rsidRDefault="00BB7B62" w:rsidP="002054D1">
      <w:r w:rsidRPr="002054D1">
        <w:rPr>
          <w:b/>
        </w:rPr>
        <w:t>Prerequisite Courses:</w:t>
      </w:r>
      <w:r w:rsidRPr="00344295">
        <w:t xml:space="preserve"> None</w:t>
      </w:r>
      <w:r>
        <w:tab/>
      </w:r>
      <w:r>
        <w:tab/>
      </w:r>
      <w:r>
        <w:tab/>
      </w:r>
      <w:r>
        <w:tab/>
      </w:r>
      <w:r>
        <w:tab/>
      </w:r>
      <w:r>
        <w:tab/>
      </w:r>
      <w:r w:rsidRPr="002054D1">
        <w:rPr>
          <w:b/>
        </w:rPr>
        <w:t>Credits:</w:t>
      </w:r>
      <w:r w:rsidRPr="0076663E">
        <w:t xml:space="preserve"> </w:t>
      </w:r>
      <w:r>
        <w:rPr>
          <w:noProof/>
        </w:rPr>
        <w:t>0.5</w:t>
      </w:r>
    </w:p>
    <w:p w14:paraId="7DA379DF" w14:textId="77777777" w:rsidR="00BB7B62" w:rsidRPr="00344295" w:rsidRDefault="00BB7B62" w:rsidP="002054D1">
      <w:pPr>
        <w:pStyle w:val="Heading1"/>
      </w:pPr>
      <w:r w:rsidRPr="00C31E7D">
        <w:t>Course Description</w:t>
      </w:r>
    </w:p>
    <w:p w14:paraId="7DA379E0" w14:textId="77777777" w:rsidR="00BB7B62" w:rsidRDefault="00BB7B62" w:rsidP="002054D1">
      <w:r>
        <w:rPr>
          <w:noProof/>
        </w:rPr>
        <w:t>Careers in Logistics Planning and Management Services is a semester-long course that provides high school students with the history of logistics and recent advances in the field. Units include supply chain management, inventory and transportation management, and safety in the workplace.</w:t>
      </w:r>
      <w:r w:rsidR="00FE6CF8">
        <w:rPr>
          <w:noProof/>
        </w:rPr>
        <w:t xml:space="preserve"> </w:t>
      </w:r>
      <w:r>
        <w:rPr>
          <w:noProof/>
        </w:rPr>
        <w:t>Logistics is a high-growth industry and stable career choice. There is something for every career-seeker, ability, and experience level. The objectives of this course are to introduce the student to the field of logistics planning and management and to explain the career opportunities that are available in this field.</w:t>
      </w:r>
    </w:p>
    <w:p w14:paraId="7DA379E1" w14:textId="77777777" w:rsidR="00BB7B62" w:rsidRPr="00C31E7D" w:rsidRDefault="00BB7B62" w:rsidP="002054D1">
      <w:pPr>
        <w:pStyle w:val="Heading1"/>
      </w:pPr>
      <w:r w:rsidRPr="00C31E7D">
        <w:t xml:space="preserve">Course </w:t>
      </w:r>
      <w:r w:rsidRPr="00344295">
        <w:t>Objectives</w:t>
      </w:r>
    </w:p>
    <w:p w14:paraId="7DA379E2" w14:textId="77777777" w:rsidR="00BB7B62" w:rsidRPr="002054D1" w:rsidRDefault="00BB7B62" w:rsidP="002054D1">
      <w:r w:rsidRPr="002054D1">
        <w:t>Throughout the course, you will meet the following goals:</w:t>
      </w:r>
    </w:p>
    <w:p w14:paraId="7DA379E3" w14:textId="77777777" w:rsidR="00BB7B62" w:rsidRDefault="00BB7B62" w:rsidP="00A04261">
      <w:pPr>
        <w:pStyle w:val="ListParagraph"/>
        <w:numPr>
          <w:ilvl w:val="0"/>
          <w:numId w:val="23"/>
        </w:numPr>
        <w:rPr>
          <w:noProof/>
        </w:rPr>
      </w:pPr>
      <w:r>
        <w:rPr>
          <w:noProof/>
        </w:rPr>
        <w:t>Learn the history of logistics and how society depends on the ability to transport goods</w:t>
      </w:r>
    </w:p>
    <w:p w14:paraId="7DA379E4" w14:textId="77777777" w:rsidR="00BB7B62" w:rsidRDefault="00BB7B62" w:rsidP="00A04261">
      <w:pPr>
        <w:pStyle w:val="ListParagraph"/>
        <w:numPr>
          <w:ilvl w:val="0"/>
          <w:numId w:val="23"/>
        </w:numPr>
        <w:rPr>
          <w:noProof/>
        </w:rPr>
      </w:pPr>
      <w:r>
        <w:rPr>
          <w:noProof/>
        </w:rPr>
        <w:t>Explore how logistics integrates information, people, products, transportation, and distribution</w:t>
      </w:r>
    </w:p>
    <w:p w14:paraId="7DA379E5" w14:textId="77777777" w:rsidR="00BB7B62" w:rsidRDefault="00BB7B62" w:rsidP="00A04261">
      <w:pPr>
        <w:pStyle w:val="ListParagraph"/>
        <w:numPr>
          <w:ilvl w:val="0"/>
          <w:numId w:val="23"/>
        </w:numPr>
        <w:rPr>
          <w:noProof/>
        </w:rPr>
      </w:pPr>
      <w:r>
        <w:rPr>
          <w:noProof/>
        </w:rPr>
        <w:t xml:space="preserve">Discuss safety in modern packaging, and how it protects goods while keeping costs low </w:t>
      </w:r>
    </w:p>
    <w:p w14:paraId="7DA379E6" w14:textId="77777777" w:rsidR="00BB7B62" w:rsidRDefault="00BB7B62" w:rsidP="00A04261">
      <w:pPr>
        <w:pStyle w:val="ListParagraph"/>
        <w:numPr>
          <w:ilvl w:val="0"/>
          <w:numId w:val="23"/>
        </w:numPr>
        <w:rPr>
          <w:noProof/>
        </w:rPr>
      </w:pPr>
      <w:r>
        <w:rPr>
          <w:noProof/>
        </w:rPr>
        <w:t>Examine how sustainable trends in logistics are growing to provide safe packaging and handling procedures</w:t>
      </w:r>
    </w:p>
    <w:p w14:paraId="7DA379E7" w14:textId="77777777" w:rsidR="00BB7B62" w:rsidRDefault="00BB7B62" w:rsidP="00A04261">
      <w:pPr>
        <w:pStyle w:val="ListParagraph"/>
        <w:numPr>
          <w:ilvl w:val="0"/>
          <w:numId w:val="23"/>
        </w:numPr>
        <w:rPr>
          <w:noProof/>
        </w:rPr>
      </w:pPr>
      <w:r>
        <w:rPr>
          <w:noProof/>
        </w:rPr>
        <w:t>Demonstrate an understanding of managing inventory and ensuring proper flow</w:t>
      </w:r>
    </w:p>
    <w:p w14:paraId="7DA379E8" w14:textId="77777777" w:rsidR="00BB7B62" w:rsidRDefault="00BB7B62" w:rsidP="00A04261">
      <w:pPr>
        <w:pStyle w:val="ListParagraph"/>
        <w:numPr>
          <w:ilvl w:val="0"/>
          <w:numId w:val="23"/>
        </w:numPr>
        <w:rPr>
          <w:noProof/>
        </w:rPr>
      </w:pPr>
      <w:r>
        <w:rPr>
          <w:noProof/>
        </w:rPr>
        <w:t>Discover how companies build working relationships with one another and work together to maintain profitability</w:t>
      </w:r>
    </w:p>
    <w:p w14:paraId="7DA379E9" w14:textId="77777777" w:rsidR="00BB7B62" w:rsidRDefault="00BB7B62" w:rsidP="00A04261">
      <w:pPr>
        <w:pStyle w:val="ListParagraph"/>
        <w:numPr>
          <w:ilvl w:val="0"/>
          <w:numId w:val="23"/>
        </w:numPr>
        <w:rPr>
          <w:noProof/>
        </w:rPr>
      </w:pPr>
      <w:r>
        <w:rPr>
          <w:noProof/>
        </w:rPr>
        <w:t>Identify the different modes for transporting people and goods, as close as across town and as far away as space</w:t>
      </w:r>
    </w:p>
    <w:p w14:paraId="7DA379EA" w14:textId="77777777" w:rsidR="00BB7B62" w:rsidRDefault="00BB7B62" w:rsidP="00A04261">
      <w:pPr>
        <w:pStyle w:val="ListParagraph"/>
        <w:numPr>
          <w:ilvl w:val="0"/>
          <w:numId w:val="23"/>
        </w:numPr>
        <w:rPr>
          <w:noProof/>
        </w:rPr>
      </w:pPr>
      <w:r>
        <w:rPr>
          <w:noProof/>
        </w:rPr>
        <w:t>Learn how documentation is used to identify goods, to determine their origin and destination, and to enable tracking</w:t>
      </w:r>
    </w:p>
    <w:p w14:paraId="7DA379EB" w14:textId="77777777" w:rsidR="00BB7B62" w:rsidRDefault="00BB7B62" w:rsidP="00A04261">
      <w:pPr>
        <w:pStyle w:val="ListParagraph"/>
        <w:numPr>
          <w:ilvl w:val="0"/>
          <w:numId w:val="23"/>
        </w:numPr>
        <w:rPr>
          <w:noProof/>
        </w:rPr>
      </w:pPr>
      <w:r>
        <w:rPr>
          <w:noProof/>
        </w:rPr>
        <w:t xml:space="preserve">Explore OSHA’s role in the workplace, and the rights and responsibilities of employers </w:t>
      </w:r>
      <w:r w:rsidR="00436CF7">
        <w:rPr>
          <w:noProof/>
        </w:rPr>
        <w:br/>
      </w:r>
      <w:r>
        <w:rPr>
          <w:noProof/>
        </w:rPr>
        <w:t>and employees</w:t>
      </w:r>
    </w:p>
    <w:p w14:paraId="7DA379EC" w14:textId="77777777" w:rsidR="00BB7B62" w:rsidRDefault="00BB7B62" w:rsidP="00392E15">
      <w:pPr>
        <w:pStyle w:val="ListParagraph"/>
        <w:numPr>
          <w:ilvl w:val="0"/>
          <w:numId w:val="23"/>
        </w:numPr>
      </w:pPr>
      <w:r>
        <w:rPr>
          <w:noProof/>
        </w:rPr>
        <w:t>Evaluate your own abilities, aptitudes, interests, and values to make long-term career plans</w:t>
      </w:r>
      <w:r>
        <w:t xml:space="preserve"> </w:t>
      </w:r>
    </w:p>
    <w:p w14:paraId="7DA379ED" w14:textId="77777777" w:rsidR="00BB7B62" w:rsidRPr="00C31E7D" w:rsidDel="00E12FD3" w:rsidRDefault="00BB7B62" w:rsidP="002054D1">
      <w:pPr>
        <w:pStyle w:val="Heading1"/>
      </w:pPr>
      <w:r w:rsidRPr="00C31E7D" w:rsidDel="00E12FD3">
        <w:lastRenderedPageBreak/>
        <w:t xml:space="preserve">Student </w:t>
      </w:r>
      <w:r w:rsidRPr="00344295" w:rsidDel="00E12FD3">
        <w:t>Expectations</w:t>
      </w:r>
    </w:p>
    <w:p w14:paraId="7DA379EE" w14:textId="77777777" w:rsidR="00BB7B62" w:rsidRPr="002054D1" w:rsidDel="00E12FD3" w:rsidRDefault="00BB7B62" w:rsidP="002054D1">
      <w:r w:rsidRPr="002054D1" w:rsidDel="00E12FD3">
        <w:t>This course requires the same level of commitment from you as a tr</w:t>
      </w:r>
      <w:r>
        <w:t>aditional classroom course</w:t>
      </w:r>
      <w:r w:rsidRPr="002054D1" w:rsidDel="00E12FD3">
        <w:t xml:space="preserve">. Throughout the course, you are expected to spend approximately </w:t>
      </w:r>
      <w:r w:rsidRPr="002054D1">
        <w:t>5–7</w:t>
      </w:r>
      <w:r w:rsidRPr="002054D1" w:rsidDel="00E12FD3">
        <w:t xml:space="preserve"> hours per week on</w:t>
      </w:r>
      <w:r>
        <w:t>line on</w:t>
      </w:r>
      <w:r w:rsidRPr="002054D1" w:rsidDel="00E12FD3">
        <w:t xml:space="preserve">: </w:t>
      </w:r>
    </w:p>
    <w:p w14:paraId="7DA379EF" w14:textId="77777777" w:rsidR="00BB7B62" w:rsidRPr="002054D1" w:rsidDel="00E12FD3" w:rsidRDefault="00BB7B62" w:rsidP="00392E15">
      <w:pPr>
        <w:pStyle w:val="ListParagraph"/>
        <w:numPr>
          <w:ilvl w:val="0"/>
          <w:numId w:val="24"/>
        </w:numPr>
        <w:spacing w:after="0"/>
        <w:ind w:left="720"/>
      </w:pPr>
      <w:r w:rsidRPr="002054D1">
        <w:t>Interactive lessons tha</w:t>
      </w:r>
      <w:r w:rsidRPr="002054D1" w:rsidDel="00E12FD3">
        <w:t>t include a mixture of videos</w:t>
      </w:r>
      <w:r>
        <w:t>, readings,</w:t>
      </w:r>
      <w:r w:rsidRPr="002054D1" w:rsidDel="00E12FD3">
        <w:t xml:space="preserve"> and tasks</w:t>
      </w:r>
    </w:p>
    <w:p w14:paraId="7DA379F0" w14:textId="77777777" w:rsidR="00BB7B62" w:rsidRPr="002054D1" w:rsidDel="00E12FD3" w:rsidRDefault="00BB7B62" w:rsidP="00392E15">
      <w:pPr>
        <w:pStyle w:val="NoSpacing"/>
        <w:numPr>
          <w:ilvl w:val="0"/>
          <w:numId w:val="24"/>
        </w:numPr>
        <w:ind w:left="720"/>
        <w:rPr>
          <w:sz w:val="22"/>
          <w:szCs w:val="22"/>
        </w:rPr>
      </w:pPr>
      <w:r w:rsidRPr="002054D1" w:rsidDel="00E12FD3">
        <w:rPr>
          <w:sz w:val="22"/>
          <w:szCs w:val="22"/>
        </w:rPr>
        <w:t xml:space="preserve">Assignments in which you apply and extend learning in each </w:t>
      </w:r>
      <w:proofErr w:type="gramStart"/>
      <w:r w:rsidRPr="002054D1" w:rsidDel="00E12FD3">
        <w:rPr>
          <w:sz w:val="22"/>
          <w:szCs w:val="22"/>
        </w:rPr>
        <w:t>lesson</w:t>
      </w:r>
      <w:proofErr w:type="gramEnd"/>
    </w:p>
    <w:p w14:paraId="7DA379F1" w14:textId="77777777" w:rsidR="00BB7B62" w:rsidRPr="002054D1" w:rsidRDefault="00BB7B62" w:rsidP="00392E15">
      <w:pPr>
        <w:pStyle w:val="NoSpacing"/>
        <w:numPr>
          <w:ilvl w:val="0"/>
          <w:numId w:val="24"/>
        </w:numPr>
        <w:ind w:left="720"/>
        <w:rPr>
          <w:sz w:val="22"/>
          <w:szCs w:val="22"/>
        </w:rPr>
      </w:pPr>
      <w:r w:rsidRPr="002054D1" w:rsidDel="00E12FD3">
        <w:rPr>
          <w:sz w:val="22"/>
          <w:szCs w:val="22"/>
        </w:rPr>
        <w:t xml:space="preserve">Assessments, including quizzes, tests, and cumulative </w:t>
      </w:r>
      <w:proofErr w:type="gramStart"/>
      <w:r w:rsidRPr="002054D1" w:rsidDel="00E12FD3">
        <w:rPr>
          <w:sz w:val="22"/>
          <w:szCs w:val="22"/>
        </w:rPr>
        <w:t>exams</w:t>
      </w:r>
      <w:proofErr w:type="gramEnd"/>
    </w:p>
    <w:p w14:paraId="7DA379F2" w14:textId="77777777" w:rsidR="00BB7B62" w:rsidRPr="00C31E7D" w:rsidRDefault="00BB7B62" w:rsidP="002054D1">
      <w:pPr>
        <w:pStyle w:val="Heading1"/>
      </w:pPr>
      <w:r w:rsidRPr="00C31E7D">
        <w:t>Communication</w:t>
      </w:r>
    </w:p>
    <w:p w14:paraId="7DA379F3" w14:textId="77777777" w:rsidR="00BB7B62" w:rsidRPr="0076663E" w:rsidRDefault="00BB7B62" w:rsidP="00392E15">
      <w:r w:rsidRPr="0076663E">
        <w:t xml:space="preserve">Your teacher will communicate with you regularly through discussions, email, </w:t>
      </w:r>
      <w:r>
        <w:t>chat, and system announcements. Y</w:t>
      </w:r>
      <w:r w:rsidRPr="0076663E">
        <w:t>ou will also communicate with classmates, either via online tools or face to face, as yo</w:t>
      </w:r>
      <w:r>
        <w:t>u collaborate on projects, ask and answer questions in your peer group, and develop your speaking and listening skills.</w:t>
      </w:r>
    </w:p>
    <w:p w14:paraId="7DA379F4" w14:textId="77777777" w:rsidR="00BB7B62" w:rsidRPr="00344295" w:rsidRDefault="00BB7B62" w:rsidP="002054D1">
      <w:pPr>
        <w:pStyle w:val="Heading1"/>
      </w:pPr>
      <w:r w:rsidRPr="00C31E7D">
        <w:t>Grading Policy</w:t>
      </w:r>
    </w:p>
    <w:p w14:paraId="7DA379F5" w14:textId="77777777" w:rsidR="00BB7B62" w:rsidRPr="002054D1" w:rsidRDefault="00BB7B62" w:rsidP="002054D1">
      <w:r w:rsidRPr="002054D1">
        <w:t xml:space="preserve">You will be graded on the work you do online and the work you submit electronically to your teacher. The weighting for each category of graded activity is listed below. </w:t>
      </w:r>
    </w:p>
    <w:tbl>
      <w:tblPr>
        <w:tblStyle w:val="MediumShading1-Accent1"/>
        <w:tblW w:w="0" w:type="auto"/>
        <w:jc w:val="center"/>
        <w:tblLook w:val="0420" w:firstRow="1" w:lastRow="0" w:firstColumn="0" w:lastColumn="0" w:noHBand="0" w:noVBand="1"/>
      </w:tblPr>
      <w:tblGrid>
        <w:gridCol w:w="3510"/>
        <w:gridCol w:w="1305"/>
      </w:tblGrid>
      <w:tr w:rsidR="00BB7B62" w14:paraId="7DA379F8" w14:textId="77777777" w:rsidTr="000D4702">
        <w:trPr>
          <w:cnfStyle w:val="100000000000" w:firstRow="1" w:lastRow="0" w:firstColumn="0" w:lastColumn="0" w:oddVBand="0" w:evenVBand="0" w:oddHBand="0" w:evenHBand="0" w:firstRowFirstColumn="0" w:firstRowLastColumn="0" w:lastRowFirstColumn="0" w:lastRowLastColumn="0"/>
          <w:jc w:val="center"/>
        </w:trPr>
        <w:tc>
          <w:tcPr>
            <w:tcW w:w="3510" w:type="dxa"/>
            <w:shd w:val="clear" w:color="auto" w:fill="2E3092"/>
          </w:tcPr>
          <w:p w14:paraId="7DA379F6" w14:textId="77777777" w:rsidR="00BB7B62" w:rsidRPr="00642D24" w:rsidRDefault="00BB7B62" w:rsidP="00FF73D1">
            <w:pPr>
              <w:pStyle w:val="TableHeader"/>
              <w:spacing w:before="120" w:after="120"/>
              <w:ind w:right="317"/>
            </w:pPr>
            <w:r>
              <w:t>Grading Category</w:t>
            </w:r>
          </w:p>
        </w:tc>
        <w:tc>
          <w:tcPr>
            <w:tcW w:w="1305" w:type="dxa"/>
            <w:shd w:val="clear" w:color="auto" w:fill="2E3092"/>
          </w:tcPr>
          <w:p w14:paraId="7DA379F7" w14:textId="77777777" w:rsidR="00BB7B62" w:rsidRPr="00642D24" w:rsidRDefault="00BB7B62" w:rsidP="00FF73D1">
            <w:pPr>
              <w:pStyle w:val="TableHeader"/>
              <w:spacing w:before="120" w:after="120"/>
              <w:ind w:right="317"/>
            </w:pPr>
            <w:r>
              <w:t>Weight</w:t>
            </w:r>
          </w:p>
        </w:tc>
      </w:tr>
      <w:tr w:rsidR="00BB7B62" w14:paraId="7DA379FB" w14:textId="77777777" w:rsidTr="000D4702">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7DA379F9" w14:textId="77777777" w:rsidR="00BB7B62" w:rsidRPr="006B6DBC" w:rsidRDefault="00BB7B62" w:rsidP="00867BC4">
            <w:pPr>
              <w:pStyle w:val="TableText"/>
              <w:spacing w:before="60" w:after="60"/>
              <w:ind w:right="-14"/>
              <w:rPr>
                <w:b/>
              </w:rPr>
            </w:pPr>
            <w:r>
              <w:rPr>
                <w:b/>
              </w:rPr>
              <w:t>Lesson Quizzes</w:t>
            </w:r>
          </w:p>
        </w:tc>
        <w:tc>
          <w:tcPr>
            <w:tcW w:w="1305" w:type="dxa"/>
            <w:shd w:val="clear" w:color="auto" w:fill="DEDFE0"/>
          </w:tcPr>
          <w:p w14:paraId="7DA379FA" w14:textId="77777777" w:rsidR="00BB7B62" w:rsidRDefault="00BB7B62" w:rsidP="00867BC4">
            <w:pPr>
              <w:pStyle w:val="TableText"/>
              <w:spacing w:before="60" w:after="60"/>
              <w:ind w:right="-14"/>
            </w:pPr>
            <w:r>
              <w:t>20%</w:t>
            </w:r>
          </w:p>
        </w:tc>
      </w:tr>
      <w:tr w:rsidR="00BB7B62" w14:paraId="7DA379FE" w14:textId="77777777" w:rsidTr="000D4702">
        <w:trPr>
          <w:cnfStyle w:val="000000010000" w:firstRow="0" w:lastRow="0" w:firstColumn="0" w:lastColumn="0" w:oddVBand="0" w:evenVBand="0" w:oddHBand="0" w:evenHBand="1" w:firstRowFirstColumn="0" w:firstRowLastColumn="0" w:lastRowFirstColumn="0" w:lastRowLastColumn="0"/>
          <w:trHeight w:val="60"/>
          <w:jc w:val="center"/>
        </w:trPr>
        <w:tc>
          <w:tcPr>
            <w:tcW w:w="3510" w:type="dxa"/>
          </w:tcPr>
          <w:p w14:paraId="7DA379FC" w14:textId="77777777" w:rsidR="00BB7B62" w:rsidRPr="006B6DBC" w:rsidRDefault="00BB7B62" w:rsidP="00867BC4">
            <w:pPr>
              <w:pStyle w:val="TableText"/>
              <w:spacing w:before="60" w:after="60"/>
              <w:ind w:right="-14"/>
              <w:rPr>
                <w:b/>
              </w:rPr>
            </w:pPr>
            <w:r w:rsidRPr="006B6DBC">
              <w:rPr>
                <w:b/>
              </w:rPr>
              <w:t>Unit Tests</w:t>
            </w:r>
          </w:p>
        </w:tc>
        <w:tc>
          <w:tcPr>
            <w:tcW w:w="1305" w:type="dxa"/>
          </w:tcPr>
          <w:p w14:paraId="7DA379FD" w14:textId="77777777" w:rsidR="00BB7B62" w:rsidRDefault="00BB7B62" w:rsidP="00867BC4">
            <w:pPr>
              <w:pStyle w:val="TableText"/>
              <w:spacing w:before="60" w:after="60"/>
              <w:ind w:right="-14"/>
            </w:pPr>
            <w:r>
              <w:t>20%</w:t>
            </w:r>
          </w:p>
        </w:tc>
      </w:tr>
      <w:tr w:rsidR="00BB7B62" w14:paraId="7DA37A01" w14:textId="77777777" w:rsidTr="000D4702">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7DA379FF" w14:textId="77777777" w:rsidR="00BB7B62" w:rsidRPr="006B6DBC" w:rsidRDefault="00BB7B62" w:rsidP="00867BC4">
            <w:pPr>
              <w:pStyle w:val="TableText"/>
              <w:spacing w:before="60" w:after="60"/>
              <w:ind w:right="-14"/>
              <w:rPr>
                <w:b/>
              </w:rPr>
            </w:pPr>
            <w:r w:rsidRPr="006B6DBC">
              <w:rPr>
                <w:b/>
              </w:rPr>
              <w:t>Cumulative Exams</w:t>
            </w:r>
          </w:p>
        </w:tc>
        <w:tc>
          <w:tcPr>
            <w:tcW w:w="1305" w:type="dxa"/>
            <w:shd w:val="clear" w:color="auto" w:fill="DEDFE0"/>
          </w:tcPr>
          <w:p w14:paraId="7DA37A00" w14:textId="77777777" w:rsidR="00BB7B62" w:rsidRDefault="00BB7B62" w:rsidP="00867BC4">
            <w:pPr>
              <w:pStyle w:val="TableText"/>
              <w:spacing w:before="60" w:after="60"/>
              <w:ind w:right="-14"/>
            </w:pPr>
            <w:r>
              <w:t>20%</w:t>
            </w:r>
          </w:p>
        </w:tc>
      </w:tr>
      <w:tr w:rsidR="00BB7B62" w14:paraId="7DA37A04" w14:textId="77777777" w:rsidTr="000D4702">
        <w:trPr>
          <w:cnfStyle w:val="000000010000" w:firstRow="0" w:lastRow="0" w:firstColumn="0" w:lastColumn="0" w:oddVBand="0" w:evenVBand="0" w:oddHBand="0" w:evenHBand="1" w:firstRowFirstColumn="0" w:firstRowLastColumn="0" w:lastRowFirstColumn="0" w:lastRowLastColumn="0"/>
          <w:jc w:val="center"/>
        </w:trPr>
        <w:tc>
          <w:tcPr>
            <w:tcW w:w="3510" w:type="dxa"/>
            <w:shd w:val="clear" w:color="auto" w:fill="auto"/>
          </w:tcPr>
          <w:p w14:paraId="7DA37A02" w14:textId="77777777" w:rsidR="00BB7B62" w:rsidRPr="006B6DBC" w:rsidRDefault="00BB7B62" w:rsidP="00867BC4">
            <w:pPr>
              <w:pStyle w:val="TableText"/>
              <w:spacing w:before="60" w:after="60"/>
              <w:ind w:right="-14"/>
              <w:rPr>
                <w:b/>
              </w:rPr>
            </w:pPr>
            <w:r>
              <w:rPr>
                <w:b/>
              </w:rPr>
              <w:t>Assignments</w:t>
            </w:r>
          </w:p>
        </w:tc>
        <w:tc>
          <w:tcPr>
            <w:tcW w:w="1305" w:type="dxa"/>
            <w:shd w:val="clear" w:color="auto" w:fill="auto"/>
          </w:tcPr>
          <w:p w14:paraId="7DA37A03" w14:textId="77777777" w:rsidR="00BB7B62" w:rsidRDefault="00BB7B62" w:rsidP="00867BC4">
            <w:pPr>
              <w:pStyle w:val="TableText"/>
              <w:spacing w:before="60" w:after="60"/>
              <w:ind w:right="-14"/>
            </w:pPr>
            <w:r>
              <w:t>10%</w:t>
            </w:r>
          </w:p>
        </w:tc>
      </w:tr>
      <w:tr w:rsidR="00BB7B62" w14:paraId="7DA37A07" w14:textId="77777777" w:rsidTr="000D4702">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7DA37A05" w14:textId="77777777" w:rsidR="00BB7B62" w:rsidRPr="006B6DBC" w:rsidRDefault="00BB7B62" w:rsidP="00867BC4">
            <w:pPr>
              <w:pStyle w:val="TableText"/>
              <w:spacing w:before="60" w:after="60"/>
              <w:ind w:right="-14"/>
              <w:rPr>
                <w:b/>
              </w:rPr>
            </w:pPr>
            <w:r>
              <w:rPr>
                <w:b/>
              </w:rPr>
              <w:t>Projects</w:t>
            </w:r>
          </w:p>
        </w:tc>
        <w:tc>
          <w:tcPr>
            <w:tcW w:w="1305" w:type="dxa"/>
            <w:shd w:val="clear" w:color="auto" w:fill="DEDFE0"/>
          </w:tcPr>
          <w:p w14:paraId="7DA37A06" w14:textId="77777777" w:rsidR="00BB7B62" w:rsidRDefault="00BB7B62" w:rsidP="00867BC4">
            <w:pPr>
              <w:pStyle w:val="TableText"/>
              <w:spacing w:before="60" w:after="60"/>
              <w:ind w:right="-14"/>
            </w:pPr>
            <w:r>
              <w:t>30%</w:t>
            </w:r>
          </w:p>
        </w:tc>
      </w:tr>
      <w:tr w:rsidR="00BB7B62" w14:paraId="7DA37A0A" w14:textId="77777777" w:rsidTr="000D4702">
        <w:trPr>
          <w:cnfStyle w:val="000000010000" w:firstRow="0" w:lastRow="0" w:firstColumn="0" w:lastColumn="0" w:oddVBand="0" w:evenVBand="0" w:oddHBand="0" w:evenHBand="1" w:firstRowFirstColumn="0" w:firstRowLastColumn="0" w:lastRowFirstColumn="0" w:lastRowLastColumn="0"/>
          <w:jc w:val="center"/>
        </w:trPr>
        <w:tc>
          <w:tcPr>
            <w:tcW w:w="3510" w:type="dxa"/>
            <w:shd w:val="clear" w:color="auto" w:fill="auto"/>
          </w:tcPr>
          <w:p w14:paraId="7DA37A08" w14:textId="77777777" w:rsidR="00BB7B62" w:rsidRPr="006B6DBC" w:rsidRDefault="00BB7B62" w:rsidP="00867BC4">
            <w:pPr>
              <w:pStyle w:val="TableText"/>
              <w:spacing w:before="60" w:after="60"/>
              <w:ind w:right="-14"/>
              <w:rPr>
                <w:b/>
              </w:rPr>
            </w:pPr>
            <w:r w:rsidRPr="006B6DBC">
              <w:rPr>
                <w:b/>
              </w:rPr>
              <w:t>Additional</w:t>
            </w:r>
          </w:p>
        </w:tc>
        <w:tc>
          <w:tcPr>
            <w:tcW w:w="1305" w:type="dxa"/>
            <w:shd w:val="clear" w:color="auto" w:fill="auto"/>
          </w:tcPr>
          <w:p w14:paraId="7DA37A09" w14:textId="77777777" w:rsidR="00BB7B62" w:rsidRDefault="00FE6CF8" w:rsidP="00867BC4">
            <w:pPr>
              <w:pStyle w:val="TableText"/>
              <w:spacing w:before="60" w:after="60"/>
              <w:ind w:right="-14"/>
            </w:pPr>
            <w:r>
              <w:t xml:space="preserve">  0%</w:t>
            </w:r>
          </w:p>
        </w:tc>
      </w:tr>
    </w:tbl>
    <w:p w14:paraId="7DA37A0B" w14:textId="77777777" w:rsidR="00BB7B62" w:rsidRPr="00C31E7D" w:rsidRDefault="00BB7B62" w:rsidP="002054D1">
      <w:pPr>
        <w:pStyle w:val="Heading1"/>
      </w:pPr>
      <w:r w:rsidRPr="00344295">
        <w:t>Scope</w:t>
      </w:r>
      <w:r w:rsidRPr="00C31E7D">
        <w:t xml:space="preserve"> and Sequence</w:t>
      </w:r>
    </w:p>
    <w:p w14:paraId="7DA37A0C" w14:textId="77777777" w:rsidR="00BB7B62" w:rsidRPr="00843E5B" w:rsidRDefault="00BB7B62" w:rsidP="0094605C">
      <w:r>
        <w:t xml:space="preserve">When you log into </w:t>
      </w:r>
      <w:proofErr w:type="spellStart"/>
      <w:r>
        <w:t>Edgenuity</w:t>
      </w:r>
      <w:proofErr w:type="spellEnd"/>
      <w:r w:rsidRPr="00344295">
        <w:t xml:space="preserve">, you </w:t>
      </w:r>
      <w:r>
        <w:t>can view the entire course map—an interactive</w:t>
      </w:r>
      <w:r w:rsidRPr="00344295">
        <w:t xml:space="preserve"> scope and sequence of all topics you will study. </w:t>
      </w:r>
      <w:r w:rsidRPr="00487E07">
        <w:t>The units</w:t>
      </w:r>
      <w:r>
        <w:t xml:space="preserve"> of study are summarized below:</w:t>
      </w:r>
    </w:p>
    <w:p w14:paraId="7DA37A0D" w14:textId="77777777" w:rsidR="00BB7B62" w:rsidRPr="00CC4ABB" w:rsidRDefault="00BB7B62" w:rsidP="009E7AF1">
      <w:pPr>
        <w:pStyle w:val="ListParagraph"/>
        <w:numPr>
          <w:ilvl w:val="0"/>
          <w:numId w:val="13"/>
        </w:numPr>
        <w:tabs>
          <w:tab w:val="left" w:pos="990"/>
        </w:tabs>
        <w:ind w:left="360" w:right="0" w:hanging="360"/>
      </w:pPr>
      <w:r>
        <w:rPr>
          <w:noProof/>
        </w:rPr>
        <w:t>Providing and Managing Logistics Services for the Company and the Customer</w:t>
      </w:r>
    </w:p>
    <w:p w14:paraId="7DA37A0E" w14:textId="77777777" w:rsidR="00BB7B62" w:rsidRPr="00CC4ABB" w:rsidRDefault="00BB7B62" w:rsidP="0011795E">
      <w:pPr>
        <w:pStyle w:val="ListParagraph"/>
        <w:numPr>
          <w:ilvl w:val="0"/>
          <w:numId w:val="13"/>
        </w:numPr>
        <w:tabs>
          <w:tab w:val="left" w:pos="990"/>
        </w:tabs>
        <w:ind w:left="360" w:right="0" w:hanging="360"/>
      </w:pPr>
      <w:r>
        <w:rPr>
          <w:noProof/>
        </w:rPr>
        <w:t>Logistics and Supply Chain Management</w:t>
      </w:r>
    </w:p>
    <w:p w14:paraId="7DA37A0F" w14:textId="77777777" w:rsidR="00BB7B62" w:rsidRPr="00CC4ABB" w:rsidRDefault="00BB7B62" w:rsidP="0011795E">
      <w:pPr>
        <w:pStyle w:val="ListParagraph"/>
        <w:numPr>
          <w:ilvl w:val="0"/>
          <w:numId w:val="13"/>
        </w:numPr>
        <w:tabs>
          <w:tab w:val="left" w:pos="990"/>
        </w:tabs>
        <w:ind w:left="360" w:right="0" w:hanging="360"/>
      </w:pPr>
      <w:r>
        <w:rPr>
          <w:noProof/>
        </w:rPr>
        <w:t>Inventory and Inventory Management</w:t>
      </w:r>
    </w:p>
    <w:p w14:paraId="7DA37A10" w14:textId="77777777" w:rsidR="00BB7B62" w:rsidRPr="00CC4ABB" w:rsidRDefault="00BB7B62" w:rsidP="0011795E">
      <w:pPr>
        <w:pStyle w:val="ListParagraph"/>
        <w:numPr>
          <w:ilvl w:val="0"/>
          <w:numId w:val="13"/>
        </w:numPr>
        <w:tabs>
          <w:tab w:val="left" w:pos="990"/>
        </w:tabs>
        <w:ind w:left="360" w:right="0" w:hanging="360"/>
      </w:pPr>
      <w:r>
        <w:rPr>
          <w:noProof/>
        </w:rPr>
        <w:t>Transportation Management</w:t>
      </w:r>
    </w:p>
    <w:p w14:paraId="7DA37A11" w14:textId="77777777" w:rsidR="002B72FE" w:rsidRPr="00CC4ABB" w:rsidRDefault="00BB7B62" w:rsidP="00D14CFF">
      <w:pPr>
        <w:pStyle w:val="ListParagraph"/>
        <w:numPr>
          <w:ilvl w:val="0"/>
          <w:numId w:val="13"/>
        </w:numPr>
        <w:tabs>
          <w:tab w:val="left" w:pos="990"/>
        </w:tabs>
        <w:ind w:left="360" w:right="0" w:hanging="360"/>
      </w:pPr>
      <w:r>
        <w:rPr>
          <w:noProof/>
        </w:rPr>
        <w:t>Logistics Safety &amp; Opportunity</w:t>
      </w:r>
    </w:p>
    <w:sectPr w:rsidR="002B72FE" w:rsidRPr="00CC4ABB" w:rsidSect="0097182E">
      <w:footerReference w:type="default" r:id="rId7"/>
      <w:pgSz w:w="12240" w:h="15840"/>
      <w:pgMar w:top="1080" w:right="1080" w:bottom="1080" w:left="1080" w:header="0" w:footer="83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7A14" w14:textId="77777777" w:rsidR="002E3126" w:rsidRDefault="002E3126" w:rsidP="002054D1">
      <w:r>
        <w:separator/>
      </w:r>
    </w:p>
  </w:endnote>
  <w:endnote w:type="continuationSeparator" w:id="0">
    <w:p w14:paraId="7DA37A15" w14:textId="77777777" w:rsidR="002E3126" w:rsidRDefault="002E3126" w:rsidP="0020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7A16" w14:textId="77777777" w:rsidR="002B72FE" w:rsidRPr="003C64B4" w:rsidRDefault="002B72FE" w:rsidP="007541AD">
    <w:r>
      <w:rPr>
        <w:noProof/>
      </w:rPr>
      <w:drawing>
        <wp:anchor distT="0" distB="0" distL="114300" distR="114300" simplePos="0" relativeHeight="251659264" behindDoc="1" locked="0" layoutInCell="1" allowOverlap="1" wp14:anchorId="7DA37A17" wp14:editId="7DA37A18">
          <wp:simplePos x="0" y="0"/>
          <wp:positionH relativeFrom="page">
            <wp:posOffset>5940425</wp:posOffset>
          </wp:positionH>
          <wp:positionV relativeFrom="page">
            <wp:posOffset>9140825</wp:posOffset>
          </wp:positionV>
          <wp:extent cx="1459230" cy="318770"/>
          <wp:effectExtent l="0" t="0" r="762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318770"/>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sidRPr="00832445">
      <w:fldChar w:fldCharType="begin"/>
    </w:r>
    <w:r w:rsidRPr="00832445">
      <w:instrText xml:space="preserve"> PAGE   \* MERGEFORMAT </w:instrText>
    </w:r>
    <w:r w:rsidRPr="00832445">
      <w:fldChar w:fldCharType="separate"/>
    </w:r>
    <w:r>
      <w:rPr>
        <w:noProof/>
      </w:rPr>
      <w:t>1</w:t>
    </w:r>
    <w:r w:rsidRPr="00832445">
      <w:rPr>
        <w:noProof/>
      </w:rPr>
      <w:fldChar w:fldCharType="end"/>
    </w:r>
    <w:r>
      <w:t xml:space="preserve"> | © </w:t>
    </w:r>
    <w:proofErr w:type="spellStart"/>
    <w:r>
      <w:t>Edgenuity</w:t>
    </w:r>
    <w:proofErr w:type="spellEnd"/>
    <w: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7A12" w14:textId="77777777" w:rsidR="002E3126" w:rsidRDefault="002E3126" w:rsidP="002054D1">
      <w:r>
        <w:separator/>
      </w:r>
    </w:p>
  </w:footnote>
  <w:footnote w:type="continuationSeparator" w:id="0">
    <w:p w14:paraId="7DA37A13" w14:textId="77777777" w:rsidR="002E3126" w:rsidRDefault="002E3126" w:rsidP="0020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14402F"/>
    <w:multiLevelType w:val="hybridMultilevel"/>
    <w:tmpl w:val="C41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4173B8"/>
    <w:multiLevelType w:val="hybridMultilevel"/>
    <w:tmpl w:val="7944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79E6B99"/>
    <w:multiLevelType w:val="hybridMultilevel"/>
    <w:tmpl w:val="7F8E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BFF58EB"/>
    <w:multiLevelType w:val="hybridMultilevel"/>
    <w:tmpl w:val="15EA2480"/>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1">
    <w:nsid w:val="1458265C"/>
    <w:multiLevelType w:val="multilevel"/>
    <w:tmpl w:val="700E4D24"/>
    <w:lvl w:ilvl="0">
      <w:start w:val="1"/>
      <w:numFmt w:val="bullet"/>
      <w:lvlText w:val=""/>
      <w:lvlJc w:val="left"/>
      <w:pPr>
        <w:tabs>
          <w:tab w:val="num" w:pos="187"/>
        </w:tabs>
        <w:ind w:left="187" w:hanging="187"/>
      </w:pPr>
      <w:rPr>
        <w:rFonts w:ascii="Wingdings" w:hAnsi="Wingdings" w:hint="default"/>
        <w:color w:val="365F91" w:themeColor="accent1" w:themeShade="BF"/>
      </w:rPr>
    </w:lvl>
    <w:lvl w:ilvl="1">
      <w:start w:val="1"/>
      <w:numFmt w:val="bullet"/>
      <w:lvlText w:val=""/>
      <w:lvlJc w:val="left"/>
      <w:pPr>
        <w:tabs>
          <w:tab w:val="num" w:pos="619"/>
        </w:tabs>
        <w:ind w:left="619" w:hanging="187"/>
      </w:pPr>
      <w:rPr>
        <w:rFonts w:ascii="Wingdings" w:hAnsi="Wingdings" w:hint="default"/>
        <w:color w:val="auto"/>
      </w:rPr>
    </w:lvl>
    <w:lvl w:ilvl="2">
      <w:start w:val="1"/>
      <w:numFmt w:val="lowerLetter"/>
      <w:lvlText w:val="%3)"/>
      <w:lvlJc w:val="right"/>
      <w:pPr>
        <w:tabs>
          <w:tab w:val="num" w:pos="1296"/>
        </w:tabs>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164B73C1"/>
    <w:multiLevelType w:val="hybridMultilevel"/>
    <w:tmpl w:val="2E14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2A413663"/>
    <w:multiLevelType w:val="hybridMultilevel"/>
    <w:tmpl w:val="84F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32576DC8"/>
    <w:multiLevelType w:val="hybridMultilevel"/>
    <w:tmpl w:val="DA9ADA18"/>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1">
    <w:nsid w:val="32D129D1"/>
    <w:multiLevelType w:val="hybridMultilevel"/>
    <w:tmpl w:val="FCD2A9B8"/>
    <w:lvl w:ilvl="0" w:tplc="8458B8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47B082F"/>
    <w:multiLevelType w:val="hybridMultilevel"/>
    <w:tmpl w:val="328A36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1">
    <w:nsid w:val="349E608D"/>
    <w:multiLevelType w:val="hybridMultilevel"/>
    <w:tmpl w:val="BD3E7A58"/>
    <w:lvl w:ilvl="0" w:tplc="CFC2CC8A">
      <w:start w:val="1"/>
      <w:numFmt w:val="bullet"/>
      <w:lvlText w:val=""/>
      <w:lvlJc w:val="left"/>
      <w:pPr>
        <w:ind w:left="1080" w:hanging="360"/>
      </w:pPr>
      <w:rPr>
        <w:rFonts w:ascii="Symbol" w:hAnsi="Symbol" w:hint="default"/>
        <w:color w:val="2E309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3CA96132"/>
    <w:multiLevelType w:val="hybridMultilevel"/>
    <w:tmpl w:val="19D8B54E"/>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1">
    <w:nsid w:val="3F446476"/>
    <w:multiLevelType w:val="singleLevel"/>
    <w:tmpl w:val="5ACE1F94"/>
    <w:lvl w:ilvl="0">
      <w:start w:val="1"/>
      <w:numFmt w:val="decimal"/>
      <w:lvlText w:val="Unit %1: "/>
      <w:lvlJc w:val="left"/>
      <w:pPr>
        <w:ind w:left="2934" w:hanging="144"/>
      </w:pPr>
      <w:rPr>
        <w:rFonts w:hint="default"/>
        <w:b/>
        <w:bCs/>
        <w:i w:val="0"/>
        <w:iCs w:val="0"/>
        <w:color w:val="2E3092"/>
      </w:rPr>
    </w:lvl>
  </w:abstractNum>
  <w:abstractNum w:abstractNumId="13" w15:restartNumberingAfterBreak="1">
    <w:nsid w:val="4BB102C7"/>
    <w:multiLevelType w:val="hybridMultilevel"/>
    <w:tmpl w:val="755474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1">
    <w:nsid w:val="4D160CED"/>
    <w:multiLevelType w:val="multilevel"/>
    <w:tmpl w:val="700E4D24"/>
    <w:styleLink w:val="bulletsflush"/>
    <w:lvl w:ilvl="0">
      <w:start w:val="1"/>
      <w:numFmt w:val="bullet"/>
      <w:lvlText w:val=""/>
      <w:lvlJc w:val="left"/>
      <w:pPr>
        <w:tabs>
          <w:tab w:val="num" w:pos="187"/>
        </w:tabs>
        <w:ind w:left="187" w:hanging="187"/>
      </w:pPr>
      <w:rPr>
        <w:rFonts w:ascii="Wingdings" w:hAnsi="Wingdings" w:hint="default"/>
        <w:color w:val="365F91" w:themeColor="accent1" w:themeShade="BF"/>
      </w:rPr>
    </w:lvl>
    <w:lvl w:ilvl="1">
      <w:start w:val="1"/>
      <w:numFmt w:val="bullet"/>
      <w:lvlText w:val=""/>
      <w:lvlJc w:val="left"/>
      <w:pPr>
        <w:tabs>
          <w:tab w:val="num" w:pos="619"/>
        </w:tabs>
        <w:ind w:left="619" w:hanging="187"/>
      </w:pPr>
      <w:rPr>
        <w:rFonts w:ascii="Wingdings" w:hAnsi="Wingdings" w:hint="default"/>
        <w:color w:val="auto"/>
      </w:rPr>
    </w:lvl>
    <w:lvl w:ilvl="2">
      <w:start w:val="1"/>
      <w:numFmt w:val="lowerLetter"/>
      <w:lvlText w:val="%3)"/>
      <w:lvlJc w:val="right"/>
      <w:pPr>
        <w:tabs>
          <w:tab w:val="num" w:pos="1296"/>
        </w:tabs>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1">
    <w:nsid w:val="4D9E7804"/>
    <w:multiLevelType w:val="hybridMultilevel"/>
    <w:tmpl w:val="D6BA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51A43ED4"/>
    <w:multiLevelType w:val="hybridMultilevel"/>
    <w:tmpl w:val="2AC8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5AF7031C"/>
    <w:multiLevelType w:val="hybridMultilevel"/>
    <w:tmpl w:val="EB141978"/>
    <w:lvl w:ilvl="0" w:tplc="CFC2CC8A">
      <w:start w:val="1"/>
      <w:numFmt w:val="bullet"/>
      <w:lvlText w:val=""/>
      <w:lvlJc w:val="left"/>
      <w:pPr>
        <w:ind w:left="720" w:hanging="360"/>
      </w:pPr>
      <w:rPr>
        <w:rFonts w:ascii="Symbol" w:hAnsi="Symbol" w:hint="default"/>
        <w:color w:val="2E3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6B2C36DD"/>
    <w:multiLevelType w:val="hybridMultilevel"/>
    <w:tmpl w:val="156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6CEB310C"/>
    <w:multiLevelType w:val="hybridMultilevel"/>
    <w:tmpl w:val="96EC5350"/>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1">
    <w:nsid w:val="6CF07EC0"/>
    <w:multiLevelType w:val="hybridMultilevel"/>
    <w:tmpl w:val="2E3C376E"/>
    <w:lvl w:ilvl="0" w:tplc="70025E76">
      <w:numFmt w:val="bullet"/>
      <w:pStyle w:val="NumberedQuestionforAnswerKey"/>
      <w:lvlText w:val="•"/>
      <w:lvlJc w:val="left"/>
      <w:pPr>
        <w:ind w:left="480" w:hanging="360"/>
      </w:pPr>
      <w:rPr>
        <w:rFonts w:ascii="Arial" w:eastAsia="Arial"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1">
    <w:nsid w:val="71F4632B"/>
    <w:multiLevelType w:val="hybridMultilevel"/>
    <w:tmpl w:val="1CC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7F367C21"/>
    <w:multiLevelType w:val="hybridMultilevel"/>
    <w:tmpl w:val="BC9EA9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29793529">
    <w:abstractNumId w:val="9"/>
  </w:num>
  <w:num w:numId="2" w16cid:durableId="751046056">
    <w:abstractNumId w:val="20"/>
  </w:num>
  <w:num w:numId="3" w16cid:durableId="1327902870">
    <w:abstractNumId w:val="19"/>
  </w:num>
  <w:num w:numId="4" w16cid:durableId="1413819402">
    <w:abstractNumId w:val="11"/>
  </w:num>
  <w:num w:numId="5" w16cid:durableId="1648821410">
    <w:abstractNumId w:val="7"/>
  </w:num>
  <w:num w:numId="6" w16cid:durableId="890045608">
    <w:abstractNumId w:val="3"/>
  </w:num>
  <w:num w:numId="7" w16cid:durableId="626740002">
    <w:abstractNumId w:val="0"/>
  </w:num>
  <w:num w:numId="8" w16cid:durableId="1248271630">
    <w:abstractNumId w:val="2"/>
  </w:num>
  <w:num w:numId="9" w16cid:durableId="1869874704">
    <w:abstractNumId w:val="18"/>
  </w:num>
  <w:num w:numId="10" w16cid:durableId="633945192">
    <w:abstractNumId w:val="22"/>
  </w:num>
  <w:num w:numId="11" w16cid:durableId="1827431109">
    <w:abstractNumId w:val="13"/>
  </w:num>
  <w:num w:numId="12" w16cid:durableId="400913289">
    <w:abstractNumId w:val="14"/>
  </w:num>
  <w:num w:numId="13" w16cid:durableId="2046907837">
    <w:abstractNumId w:val="12"/>
  </w:num>
  <w:num w:numId="14" w16cid:durableId="135992487">
    <w:abstractNumId w:val="4"/>
  </w:num>
  <w:num w:numId="15" w16cid:durableId="352877591">
    <w:abstractNumId w:val="21"/>
  </w:num>
  <w:num w:numId="16" w16cid:durableId="1943950033">
    <w:abstractNumId w:val="1"/>
  </w:num>
  <w:num w:numId="17" w16cid:durableId="543249944">
    <w:abstractNumId w:val="16"/>
  </w:num>
  <w:num w:numId="18" w16cid:durableId="1228301308">
    <w:abstractNumId w:val="8"/>
  </w:num>
  <w:num w:numId="19" w16cid:durableId="1609964834">
    <w:abstractNumId w:val="8"/>
  </w:num>
  <w:num w:numId="20" w16cid:durableId="1630672034">
    <w:abstractNumId w:val="15"/>
  </w:num>
  <w:num w:numId="21" w16cid:durableId="1365060353">
    <w:abstractNumId w:val="5"/>
  </w:num>
  <w:num w:numId="22" w16cid:durableId="610865329">
    <w:abstractNumId w:val="6"/>
  </w:num>
  <w:num w:numId="23" w16cid:durableId="1984849639">
    <w:abstractNumId w:val="17"/>
  </w:num>
  <w:num w:numId="24" w16cid:durableId="1550533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C1"/>
    <w:rsid w:val="00001F60"/>
    <w:rsid w:val="00030016"/>
    <w:rsid w:val="00031474"/>
    <w:rsid w:val="000538AD"/>
    <w:rsid w:val="000A6BF8"/>
    <w:rsid w:val="000D31CE"/>
    <w:rsid w:val="000D4702"/>
    <w:rsid w:val="00104A80"/>
    <w:rsid w:val="001105EB"/>
    <w:rsid w:val="0011795E"/>
    <w:rsid w:val="001452C6"/>
    <w:rsid w:val="00151724"/>
    <w:rsid w:val="0016637D"/>
    <w:rsid w:val="00172C77"/>
    <w:rsid w:val="00181427"/>
    <w:rsid w:val="001C651A"/>
    <w:rsid w:val="001E29C6"/>
    <w:rsid w:val="001E49C4"/>
    <w:rsid w:val="002054D1"/>
    <w:rsid w:val="00212775"/>
    <w:rsid w:val="00231255"/>
    <w:rsid w:val="00232282"/>
    <w:rsid w:val="00245D67"/>
    <w:rsid w:val="00254CC1"/>
    <w:rsid w:val="0027141E"/>
    <w:rsid w:val="002728AA"/>
    <w:rsid w:val="002A08A8"/>
    <w:rsid w:val="002A38DA"/>
    <w:rsid w:val="002B72FE"/>
    <w:rsid w:val="002E3126"/>
    <w:rsid w:val="00344295"/>
    <w:rsid w:val="0035177A"/>
    <w:rsid w:val="00373798"/>
    <w:rsid w:val="00380B89"/>
    <w:rsid w:val="00392E15"/>
    <w:rsid w:val="003A734E"/>
    <w:rsid w:val="003C64B4"/>
    <w:rsid w:val="003D08D3"/>
    <w:rsid w:val="003D1DFD"/>
    <w:rsid w:val="003D22A5"/>
    <w:rsid w:val="003E1356"/>
    <w:rsid w:val="00436CF7"/>
    <w:rsid w:val="00477144"/>
    <w:rsid w:val="00494419"/>
    <w:rsid w:val="00497015"/>
    <w:rsid w:val="00572646"/>
    <w:rsid w:val="005C051D"/>
    <w:rsid w:val="006169B8"/>
    <w:rsid w:val="00680CB8"/>
    <w:rsid w:val="006B6DBC"/>
    <w:rsid w:val="006D1CD3"/>
    <w:rsid w:val="006E5073"/>
    <w:rsid w:val="00717FB7"/>
    <w:rsid w:val="00735750"/>
    <w:rsid w:val="00743008"/>
    <w:rsid w:val="00746ABA"/>
    <w:rsid w:val="007541AD"/>
    <w:rsid w:val="007665E3"/>
    <w:rsid w:val="007C1AD8"/>
    <w:rsid w:val="007D205E"/>
    <w:rsid w:val="00824240"/>
    <w:rsid w:val="00832445"/>
    <w:rsid w:val="00835C5E"/>
    <w:rsid w:val="00837811"/>
    <w:rsid w:val="008423BF"/>
    <w:rsid w:val="00867BC4"/>
    <w:rsid w:val="00915154"/>
    <w:rsid w:val="0094605C"/>
    <w:rsid w:val="0097182E"/>
    <w:rsid w:val="0098174E"/>
    <w:rsid w:val="009A46D6"/>
    <w:rsid w:val="009C34DA"/>
    <w:rsid w:val="009D3A7B"/>
    <w:rsid w:val="009E4E08"/>
    <w:rsid w:val="009E7AF1"/>
    <w:rsid w:val="00A0271D"/>
    <w:rsid w:val="00A04261"/>
    <w:rsid w:val="00A40F00"/>
    <w:rsid w:val="00A81C8B"/>
    <w:rsid w:val="00A85842"/>
    <w:rsid w:val="00AA2D00"/>
    <w:rsid w:val="00AA4E64"/>
    <w:rsid w:val="00AE781A"/>
    <w:rsid w:val="00B37E61"/>
    <w:rsid w:val="00BB7B62"/>
    <w:rsid w:val="00BE5099"/>
    <w:rsid w:val="00BF2478"/>
    <w:rsid w:val="00BF60A9"/>
    <w:rsid w:val="00C00519"/>
    <w:rsid w:val="00C00C57"/>
    <w:rsid w:val="00C27294"/>
    <w:rsid w:val="00C42663"/>
    <w:rsid w:val="00C57461"/>
    <w:rsid w:val="00C80676"/>
    <w:rsid w:val="00C84F16"/>
    <w:rsid w:val="00C86682"/>
    <w:rsid w:val="00CC4ABB"/>
    <w:rsid w:val="00CE1D2E"/>
    <w:rsid w:val="00CF3966"/>
    <w:rsid w:val="00CF53BD"/>
    <w:rsid w:val="00D02E30"/>
    <w:rsid w:val="00D14CFF"/>
    <w:rsid w:val="00D45D13"/>
    <w:rsid w:val="00D63B5E"/>
    <w:rsid w:val="00DC7D3A"/>
    <w:rsid w:val="00E27D54"/>
    <w:rsid w:val="00E33720"/>
    <w:rsid w:val="00E73342"/>
    <w:rsid w:val="00E840A7"/>
    <w:rsid w:val="00EA7655"/>
    <w:rsid w:val="00ED7928"/>
    <w:rsid w:val="00F23FEF"/>
    <w:rsid w:val="00F622D8"/>
    <w:rsid w:val="00F9509E"/>
    <w:rsid w:val="00FE48CA"/>
    <w:rsid w:val="00FE6CF8"/>
    <w:rsid w:val="00FF455B"/>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379DB"/>
  <w15:docId w15:val="{7FB0169F-B258-4141-84D6-3AA5A21C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D1"/>
    <w:pPr>
      <w:spacing w:before="240" w:after="240" w:line="312" w:lineRule="auto"/>
      <w:ind w:right="311"/>
    </w:pPr>
    <w:rPr>
      <w:rFonts w:ascii="Arial" w:eastAsia="Arial" w:hAnsi="Arial" w:cs="Arial"/>
      <w:color w:val="231F20"/>
    </w:rPr>
  </w:style>
  <w:style w:type="paragraph" w:styleId="Heading1">
    <w:name w:val="heading 1"/>
    <w:basedOn w:val="Normal"/>
    <w:next w:val="Normal"/>
    <w:link w:val="Heading1Char"/>
    <w:uiPriority w:val="9"/>
    <w:qFormat/>
    <w:rsid w:val="003C64B4"/>
    <w:pPr>
      <w:spacing w:line="240" w:lineRule="auto"/>
      <w:ind w:right="-20"/>
      <w:outlineLvl w:val="0"/>
    </w:pPr>
    <w:rPr>
      <w:b/>
      <w:bCs/>
      <w:color w:val="2E3092"/>
    </w:rPr>
  </w:style>
  <w:style w:type="paragraph" w:styleId="Heading2">
    <w:name w:val="heading 2"/>
    <w:basedOn w:val="Normal"/>
    <w:next w:val="Normal"/>
    <w:link w:val="Heading2Char"/>
    <w:uiPriority w:val="9"/>
    <w:unhideWhenUsed/>
    <w:qFormat/>
    <w:rsid w:val="003C64B4"/>
    <w:pPr>
      <w:spacing w:line="240" w:lineRule="auto"/>
      <w:ind w:right="-14"/>
      <w:outlineLvl w:val="1"/>
    </w:pPr>
    <w:rPr>
      <w:b/>
      <w:bCs/>
    </w:rPr>
  </w:style>
  <w:style w:type="paragraph" w:styleId="Heading3">
    <w:name w:val="heading 3"/>
    <w:basedOn w:val="Normal"/>
    <w:next w:val="Normal"/>
    <w:link w:val="Heading3Char"/>
    <w:uiPriority w:val="9"/>
    <w:unhideWhenUsed/>
    <w:qFormat/>
    <w:rsid w:val="003C64B4"/>
    <w:pPr>
      <w:keepNext/>
      <w:keepLines/>
      <w:spacing w:before="200"/>
      <w:outlineLvl w:val="2"/>
    </w:pPr>
    <w:rPr>
      <w:rFonts w:eastAsiaTheme="majorEastAsia"/>
      <w:bCs/>
      <w:color w:val="2E3092"/>
    </w:rPr>
  </w:style>
  <w:style w:type="paragraph" w:styleId="Heading4">
    <w:name w:val="heading 4"/>
    <w:basedOn w:val="Normal"/>
    <w:next w:val="Normal"/>
    <w:link w:val="Heading4Char"/>
    <w:uiPriority w:val="9"/>
    <w:semiHidden/>
    <w:unhideWhenUsed/>
    <w:qFormat/>
    <w:rsid w:val="003C64B4"/>
    <w:pPr>
      <w:keepNext/>
      <w:keepLines/>
      <w:spacing w:before="200"/>
      <w:outlineLvl w:val="3"/>
    </w:pPr>
    <w:rPr>
      <w:rFonts w:eastAsiaTheme="majorEastAsia"/>
      <w:b/>
      <w:bCs/>
      <w:i/>
      <w:iCs/>
      <w:color w:val="2E3092"/>
    </w:rPr>
  </w:style>
  <w:style w:type="paragraph" w:styleId="Heading5">
    <w:name w:val="heading 5"/>
    <w:basedOn w:val="Normal"/>
    <w:next w:val="Normal"/>
    <w:link w:val="Heading5Char"/>
    <w:uiPriority w:val="9"/>
    <w:semiHidden/>
    <w:unhideWhenUsed/>
    <w:qFormat/>
    <w:rsid w:val="003C64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64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64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64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64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64B4"/>
    <w:pPr>
      <w:spacing w:before="25" w:line="240" w:lineRule="auto"/>
      <w:ind w:right="-20"/>
    </w:pPr>
    <w:rPr>
      <w:color w:val="2E3092"/>
      <w:spacing w:val="-26"/>
      <w:sz w:val="64"/>
      <w:szCs w:val="64"/>
    </w:rPr>
  </w:style>
  <w:style w:type="character" w:customStyle="1" w:styleId="TitleChar">
    <w:name w:val="Title Char"/>
    <w:basedOn w:val="DefaultParagraphFont"/>
    <w:link w:val="Title"/>
    <w:uiPriority w:val="10"/>
    <w:rsid w:val="003C64B4"/>
    <w:rPr>
      <w:rFonts w:ascii="Arial" w:eastAsia="Arial" w:hAnsi="Arial" w:cs="Arial"/>
      <w:color w:val="2E3092"/>
      <w:spacing w:val="-26"/>
      <w:sz w:val="64"/>
      <w:szCs w:val="64"/>
    </w:rPr>
  </w:style>
  <w:style w:type="paragraph" w:styleId="Subtitle">
    <w:name w:val="Subtitle"/>
    <w:basedOn w:val="Normal"/>
    <w:next w:val="Normal"/>
    <w:link w:val="SubtitleChar"/>
    <w:uiPriority w:val="11"/>
    <w:qFormat/>
    <w:rsid w:val="003C64B4"/>
    <w:pPr>
      <w:pBdr>
        <w:bottom w:val="single" w:sz="4" w:space="1" w:color="6B6C6F"/>
      </w:pBdr>
      <w:spacing w:before="0" w:line="525" w:lineRule="exact"/>
      <w:ind w:right="-20"/>
    </w:pPr>
    <w:rPr>
      <w:rFonts w:ascii="Arial Narrow" w:eastAsia="Arial Narrow" w:hAnsi="Arial Narrow" w:cs="Arial Narrow"/>
      <w:color w:val="6B6C6F"/>
      <w:sz w:val="48"/>
      <w:szCs w:val="48"/>
    </w:rPr>
  </w:style>
  <w:style w:type="character" w:customStyle="1" w:styleId="SubtitleChar">
    <w:name w:val="Subtitle Char"/>
    <w:basedOn w:val="DefaultParagraphFont"/>
    <w:link w:val="Subtitle"/>
    <w:uiPriority w:val="11"/>
    <w:rsid w:val="003C64B4"/>
    <w:rPr>
      <w:rFonts w:ascii="Arial Narrow" w:eastAsia="Arial Narrow" w:hAnsi="Arial Narrow" w:cs="Arial Narrow"/>
      <w:color w:val="6B6C6F"/>
      <w:sz w:val="48"/>
      <w:szCs w:val="48"/>
    </w:rPr>
  </w:style>
  <w:style w:type="character" w:customStyle="1" w:styleId="Heading1Char">
    <w:name w:val="Heading 1 Char"/>
    <w:basedOn w:val="DefaultParagraphFont"/>
    <w:link w:val="Heading1"/>
    <w:uiPriority w:val="9"/>
    <w:rsid w:val="003C64B4"/>
    <w:rPr>
      <w:rFonts w:ascii="Arial" w:eastAsia="Arial" w:hAnsi="Arial" w:cs="Arial"/>
      <w:b/>
      <w:bCs/>
      <w:color w:val="2E3092"/>
      <w:sz w:val="24"/>
      <w:szCs w:val="24"/>
    </w:rPr>
  </w:style>
  <w:style w:type="character" w:customStyle="1" w:styleId="Heading2Char">
    <w:name w:val="Heading 2 Char"/>
    <w:basedOn w:val="DefaultParagraphFont"/>
    <w:link w:val="Heading2"/>
    <w:uiPriority w:val="9"/>
    <w:rsid w:val="003C64B4"/>
    <w:rPr>
      <w:rFonts w:ascii="Arial" w:eastAsia="Arial" w:hAnsi="Arial" w:cs="Arial"/>
      <w:b/>
      <w:bCs/>
      <w:color w:val="231F20"/>
      <w:sz w:val="24"/>
      <w:szCs w:val="24"/>
    </w:rPr>
  </w:style>
  <w:style w:type="paragraph" w:styleId="ListParagraph">
    <w:name w:val="List Paragraph"/>
    <w:basedOn w:val="Normal"/>
    <w:uiPriority w:val="34"/>
    <w:qFormat/>
    <w:rsid w:val="003C64B4"/>
    <w:pPr>
      <w:ind w:left="720"/>
      <w:contextualSpacing/>
    </w:pPr>
  </w:style>
  <w:style w:type="table" w:styleId="TableGrid">
    <w:name w:val="Table Grid"/>
    <w:basedOn w:val="TableNormal"/>
    <w:uiPriority w:val="59"/>
    <w:rsid w:val="00245D6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344295"/>
    <w:pPr>
      <w:widowControl/>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numbering" w:customStyle="1" w:styleId="bulletsflush">
    <w:name w:val="bullets flush"/>
    <w:rsid w:val="00344295"/>
    <w:pPr>
      <w:numPr>
        <w:numId w:val="12"/>
      </w:numPr>
    </w:pPr>
  </w:style>
  <w:style w:type="paragraph" w:styleId="BalloonText">
    <w:name w:val="Balloon Text"/>
    <w:basedOn w:val="Normal"/>
    <w:link w:val="BalloonTextChar"/>
    <w:uiPriority w:val="99"/>
    <w:semiHidden/>
    <w:unhideWhenUsed/>
    <w:rsid w:val="0034429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95"/>
    <w:rPr>
      <w:rFonts w:ascii="Tahoma" w:eastAsia="Arial" w:hAnsi="Tahoma" w:cs="Tahoma"/>
      <w:color w:val="231F20"/>
      <w:sz w:val="16"/>
      <w:szCs w:val="16"/>
    </w:rPr>
  </w:style>
  <w:style w:type="character" w:customStyle="1" w:styleId="Heading3Char">
    <w:name w:val="Heading 3 Char"/>
    <w:basedOn w:val="DefaultParagraphFont"/>
    <w:link w:val="Heading3"/>
    <w:uiPriority w:val="9"/>
    <w:rsid w:val="003C64B4"/>
    <w:rPr>
      <w:rFonts w:ascii="Arial" w:eastAsiaTheme="majorEastAsia" w:hAnsi="Arial" w:cs="Arial"/>
      <w:bCs/>
      <w:color w:val="2E3092"/>
      <w:sz w:val="24"/>
      <w:szCs w:val="24"/>
    </w:rPr>
  </w:style>
  <w:style w:type="paragraph" w:customStyle="1" w:styleId="NumberedQuestionforAnswerKey">
    <w:name w:val="Numbered Question for Answer Key"/>
    <w:basedOn w:val="Heading2"/>
    <w:link w:val="NumberedQuestionforAnswerKeyChar"/>
    <w:qFormat/>
    <w:rsid w:val="003C64B4"/>
    <w:pPr>
      <w:numPr>
        <w:numId w:val="2"/>
      </w:numPr>
      <w:ind w:left="360"/>
    </w:pPr>
    <w:rPr>
      <w:color w:val="2E3092"/>
    </w:rPr>
  </w:style>
  <w:style w:type="character" w:customStyle="1" w:styleId="NumberedQuestionforAnswerKeyChar">
    <w:name w:val="Numbered Question for Answer Key Char"/>
    <w:basedOn w:val="Heading2Char"/>
    <w:link w:val="NumberedQuestionforAnswerKey"/>
    <w:rsid w:val="003C64B4"/>
    <w:rPr>
      <w:rFonts w:ascii="Arial" w:eastAsia="Arial" w:hAnsi="Arial" w:cs="Arial"/>
      <w:b/>
      <w:bCs/>
      <w:color w:val="2E3092"/>
      <w:sz w:val="24"/>
      <w:szCs w:val="24"/>
    </w:rPr>
  </w:style>
  <w:style w:type="paragraph" w:customStyle="1" w:styleId="AnswertoNumberedQuestion">
    <w:name w:val="Answer to Numbered Question"/>
    <w:basedOn w:val="NoSpacing"/>
    <w:link w:val="AnswertoNumberedQuestionChar"/>
    <w:qFormat/>
    <w:rsid w:val="003C64B4"/>
    <w:pPr>
      <w:spacing w:before="180"/>
      <w:ind w:left="360"/>
    </w:pPr>
    <w:rPr>
      <w:sz w:val="20"/>
      <w:szCs w:val="20"/>
    </w:rPr>
  </w:style>
  <w:style w:type="character" w:customStyle="1" w:styleId="AnswertoNumberedQuestionChar">
    <w:name w:val="Answer to Numbered Question Char"/>
    <w:basedOn w:val="NoSpacingChar"/>
    <w:link w:val="AnswertoNumberedQuestion"/>
    <w:rsid w:val="003C64B4"/>
    <w:rPr>
      <w:rFonts w:ascii="Arial" w:eastAsia="Arial" w:hAnsi="Arial" w:cs="Arial"/>
      <w:color w:val="231F20"/>
      <w:sz w:val="20"/>
      <w:szCs w:val="20"/>
    </w:rPr>
  </w:style>
  <w:style w:type="paragraph" w:styleId="NoSpacing">
    <w:name w:val="No Spacing"/>
    <w:link w:val="NoSpacingChar"/>
    <w:uiPriority w:val="1"/>
    <w:qFormat/>
    <w:rsid w:val="003C64B4"/>
    <w:pPr>
      <w:spacing w:after="0" w:line="312" w:lineRule="auto"/>
      <w:ind w:right="317"/>
    </w:pPr>
    <w:rPr>
      <w:rFonts w:ascii="Arial" w:eastAsia="Arial" w:hAnsi="Arial" w:cs="Arial"/>
      <w:color w:val="231F20"/>
      <w:sz w:val="24"/>
      <w:szCs w:val="24"/>
    </w:rPr>
  </w:style>
  <w:style w:type="paragraph" w:customStyle="1" w:styleId="TableHeader">
    <w:name w:val="Table Header"/>
    <w:basedOn w:val="Normal"/>
    <w:link w:val="TableHeaderChar"/>
    <w:qFormat/>
    <w:rsid w:val="003C64B4"/>
    <w:pPr>
      <w:spacing w:before="0" w:line="276" w:lineRule="auto"/>
      <w:jc w:val="center"/>
    </w:pPr>
    <w:rPr>
      <w:bCs/>
      <w:color w:val="FFFFFF"/>
      <w:sz w:val="20"/>
      <w:szCs w:val="20"/>
    </w:rPr>
  </w:style>
  <w:style w:type="character" w:customStyle="1" w:styleId="TableHeaderChar">
    <w:name w:val="Table Header Char"/>
    <w:basedOn w:val="DefaultParagraphFont"/>
    <w:link w:val="TableHeader"/>
    <w:rsid w:val="003C64B4"/>
    <w:rPr>
      <w:rFonts w:ascii="Arial" w:eastAsia="Arial" w:hAnsi="Arial" w:cs="Arial"/>
      <w:bCs/>
      <w:color w:val="FFFFFF"/>
      <w:sz w:val="20"/>
      <w:szCs w:val="20"/>
    </w:rPr>
  </w:style>
  <w:style w:type="paragraph" w:customStyle="1" w:styleId="TableText">
    <w:name w:val="Table Text"/>
    <w:basedOn w:val="Normal"/>
    <w:link w:val="TableTextChar"/>
    <w:qFormat/>
    <w:rsid w:val="003C64B4"/>
    <w:pPr>
      <w:spacing w:before="37" w:line="276" w:lineRule="auto"/>
      <w:ind w:left="72" w:right="-20"/>
    </w:pPr>
    <w:rPr>
      <w:spacing w:val="-6"/>
      <w:sz w:val="18"/>
      <w:szCs w:val="18"/>
    </w:rPr>
  </w:style>
  <w:style w:type="character" w:customStyle="1" w:styleId="TableTextChar">
    <w:name w:val="Table Text Char"/>
    <w:basedOn w:val="DefaultParagraphFont"/>
    <w:link w:val="TableText"/>
    <w:rsid w:val="003C64B4"/>
    <w:rPr>
      <w:rFonts w:ascii="Arial" w:eastAsia="Arial" w:hAnsi="Arial" w:cs="Arial"/>
      <w:color w:val="231F20"/>
      <w:spacing w:val="-6"/>
      <w:sz w:val="18"/>
      <w:szCs w:val="18"/>
    </w:rPr>
  </w:style>
  <w:style w:type="paragraph" w:customStyle="1" w:styleId="IndentedText">
    <w:name w:val="Indented Text"/>
    <w:basedOn w:val="AnswertoNumberedQuestion"/>
    <w:link w:val="IndentedTextChar"/>
    <w:qFormat/>
    <w:rsid w:val="003C64B4"/>
    <w:rPr>
      <w:sz w:val="24"/>
      <w:szCs w:val="24"/>
    </w:rPr>
  </w:style>
  <w:style w:type="character" w:customStyle="1" w:styleId="IndentedTextChar">
    <w:name w:val="Indented Text Char"/>
    <w:basedOn w:val="AnswertoNumberedQuestionChar"/>
    <w:link w:val="IndentedText"/>
    <w:rsid w:val="003C64B4"/>
    <w:rPr>
      <w:rFonts w:ascii="Arial" w:eastAsia="Arial" w:hAnsi="Arial" w:cs="Arial"/>
      <w:color w:val="231F20"/>
      <w:sz w:val="24"/>
      <w:szCs w:val="24"/>
    </w:rPr>
  </w:style>
  <w:style w:type="character" w:customStyle="1" w:styleId="Heading4Char">
    <w:name w:val="Heading 4 Char"/>
    <w:basedOn w:val="DefaultParagraphFont"/>
    <w:link w:val="Heading4"/>
    <w:uiPriority w:val="9"/>
    <w:semiHidden/>
    <w:rsid w:val="003C64B4"/>
    <w:rPr>
      <w:rFonts w:ascii="Arial" w:eastAsiaTheme="majorEastAsia" w:hAnsi="Arial" w:cs="Arial"/>
      <w:b/>
      <w:bCs/>
      <w:i/>
      <w:iCs/>
      <w:color w:val="2E3092"/>
      <w:sz w:val="24"/>
      <w:szCs w:val="24"/>
    </w:rPr>
  </w:style>
  <w:style w:type="character" w:customStyle="1" w:styleId="Heading5Char">
    <w:name w:val="Heading 5 Char"/>
    <w:basedOn w:val="DefaultParagraphFont"/>
    <w:link w:val="Heading5"/>
    <w:uiPriority w:val="9"/>
    <w:semiHidden/>
    <w:rsid w:val="003C64B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C64B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C64B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C64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4B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64B4"/>
    <w:pPr>
      <w:spacing w:before="0" w:after="200" w:line="240" w:lineRule="auto"/>
    </w:pPr>
    <w:rPr>
      <w:b/>
      <w:bCs/>
      <w:color w:val="4F81BD" w:themeColor="accent1"/>
      <w:sz w:val="18"/>
      <w:szCs w:val="18"/>
    </w:rPr>
  </w:style>
  <w:style w:type="character" w:styleId="Strong">
    <w:name w:val="Strong"/>
    <w:basedOn w:val="DefaultParagraphFont"/>
    <w:uiPriority w:val="22"/>
    <w:qFormat/>
    <w:rsid w:val="003C64B4"/>
    <w:rPr>
      <w:b/>
      <w:bCs/>
    </w:rPr>
  </w:style>
  <w:style w:type="character" w:styleId="Emphasis">
    <w:name w:val="Emphasis"/>
    <w:basedOn w:val="DefaultParagraphFont"/>
    <w:uiPriority w:val="20"/>
    <w:qFormat/>
    <w:rsid w:val="003C64B4"/>
    <w:rPr>
      <w:i/>
      <w:iCs/>
    </w:rPr>
  </w:style>
  <w:style w:type="character" w:customStyle="1" w:styleId="NoSpacingChar">
    <w:name w:val="No Spacing Char"/>
    <w:basedOn w:val="DefaultParagraphFont"/>
    <w:link w:val="NoSpacing"/>
    <w:uiPriority w:val="1"/>
    <w:rsid w:val="003C64B4"/>
    <w:rPr>
      <w:rFonts w:ascii="Arial" w:eastAsia="Arial" w:hAnsi="Arial" w:cs="Arial"/>
      <w:color w:val="231F20"/>
      <w:sz w:val="24"/>
      <w:szCs w:val="24"/>
    </w:rPr>
  </w:style>
  <w:style w:type="paragraph" w:styleId="Quote">
    <w:name w:val="Quote"/>
    <w:basedOn w:val="Normal"/>
    <w:next w:val="Normal"/>
    <w:link w:val="QuoteChar"/>
    <w:uiPriority w:val="29"/>
    <w:qFormat/>
    <w:rsid w:val="003C64B4"/>
    <w:rPr>
      <w:i/>
      <w:iCs/>
      <w:color w:val="000000" w:themeColor="text1"/>
    </w:rPr>
  </w:style>
  <w:style w:type="character" w:customStyle="1" w:styleId="QuoteChar">
    <w:name w:val="Quote Char"/>
    <w:basedOn w:val="DefaultParagraphFont"/>
    <w:link w:val="Quote"/>
    <w:uiPriority w:val="29"/>
    <w:rsid w:val="003C64B4"/>
    <w:rPr>
      <w:rFonts w:ascii="Arial" w:eastAsia="Arial" w:hAnsi="Arial" w:cs="Arial"/>
      <w:i/>
      <w:iCs/>
      <w:color w:val="000000" w:themeColor="text1"/>
      <w:sz w:val="24"/>
      <w:szCs w:val="24"/>
    </w:rPr>
  </w:style>
  <w:style w:type="paragraph" w:styleId="IntenseQuote">
    <w:name w:val="Intense Quote"/>
    <w:basedOn w:val="Normal"/>
    <w:next w:val="Normal"/>
    <w:link w:val="IntenseQuoteChar"/>
    <w:uiPriority w:val="30"/>
    <w:qFormat/>
    <w:rsid w:val="003C64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64B4"/>
    <w:rPr>
      <w:rFonts w:ascii="Arial" w:eastAsia="Arial" w:hAnsi="Arial" w:cs="Arial"/>
      <w:b/>
      <w:bCs/>
      <w:i/>
      <w:iCs/>
      <w:color w:val="4F81BD" w:themeColor="accent1"/>
      <w:sz w:val="24"/>
      <w:szCs w:val="24"/>
    </w:rPr>
  </w:style>
  <w:style w:type="character" w:styleId="SubtleEmphasis">
    <w:name w:val="Subtle Emphasis"/>
    <w:basedOn w:val="DefaultParagraphFont"/>
    <w:uiPriority w:val="19"/>
    <w:qFormat/>
    <w:rsid w:val="003C64B4"/>
    <w:rPr>
      <w:i/>
      <w:iCs/>
      <w:color w:val="808080" w:themeColor="text1" w:themeTint="7F"/>
    </w:rPr>
  </w:style>
  <w:style w:type="character" w:styleId="IntenseEmphasis">
    <w:name w:val="Intense Emphasis"/>
    <w:basedOn w:val="DefaultParagraphFont"/>
    <w:uiPriority w:val="21"/>
    <w:qFormat/>
    <w:rsid w:val="003C64B4"/>
    <w:rPr>
      <w:b/>
      <w:bCs/>
      <w:i/>
      <w:iCs/>
      <w:color w:val="4F81BD" w:themeColor="accent1"/>
    </w:rPr>
  </w:style>
  <w:style w:type="character" w:styleId="SubtleReference">
    <w:name w:val="Subtle Reference"/>
    <w:basedOn w:val="DefaultParagraphFont"/>
    <w:uiPriority w:val="31"/>
    <w:qFormat/>
    <w:rsid w:val="003C64B4"/>
    <w:rPr>
      <w:smallCaps/>
      <w:color w:val="C0504D" w:themeColor="accent2"/>
      <w:u w:val="single"/>
    </w:rPr>
  </w:style>
  <w:style w:type="character" w:styleId="IntenseReference">
    <w:name w:val="Intense Reference"/>
    <w:basedOn w:val="DefaultParagraphFont"/>
    <w:uiPriority w:val="32"/>
    <w:qFormat/>
    <w:rsid w:val="003C64B4"/>
    <w:rPr>
      <w:b/>
      <w:bCs/>
      <w:smallCaps/>
      <w:color w:val="C0504D" w:themeColor="accent2"/>
      <w:spacing w:val="5"/>
      <w:u w:val="single"/>
    </w:rPr>
  </w:style>
  <w:style w:type="character" w:styleId="BookTitle">
    <w:name w:val="Book Title"/>
    <w:basedOn w:val="DefaultParagraphFont"/>
    <w:uiPriority w:val="33"/>
    <w:qFormat/>
    <w:rsid w:val="003C64B4"/>
    <w:rPr>
      <w:b/>
      <w:bCs/>
      <w:smallCaps/>
      <w:spacing w:val="5"/>
    </w:rPr>
  </w:style>
  <w:style w:type="paragraph" w:styleId="TOCHeading">
    <w:name w:val="TOC Heading"/>
    <w:basedOn w:val="Heading1"/>
    <w:next w:val="Normal"/>
    <w:uiPriority w:val="39"/>
    <w:semiHidden/>
    <w:unhideWhenUsed/>
    <w:qFormat/>
    <w:rsid w:val="003C64B4"/>
    <w:pPr>
      <w:keepNext/>
      <w:keepLines/>
      <w:spacing w:before="480" w:line="312" w:lineRule="auto"/>
      <w:ind w:right="311"/>
      <w:outlineLvl w:val="9"/>
    </w:pPr>
    <w:rPr>
      <w:rFonts w:asciiTheme="majorHAnsi" w:eastAsiaTheme="majorEastAsia" w:hAnsiTheme="majorHAnsi" w:cstheme="majorBidi"/>
      <w:color w:val="365F91" w:themeColor="accent1" w:themeShade="BF"/>
      <w:sz w:val="28"/>
      <w:szCs w:val="28"/>
    </w:rPr>
  </w:style>
  <w:style w:type="paragraph" w:styleId="Header">
    <w:name w:val="header"/>
    <w:basedOn w:val="Normal"/>
    <w:link w:val="HeaderChar"/>
    <w:uiPriority w:val="99"/>
    <w:unhideWhenUsed/>
    <w:rsid w:val="003C64B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C64B4"/>
    <w:rPr>
      <w:rFonts w:ascii="Arial" w:eastAsia="Arial" w:hAnsi="Arial" w:cs="Arial"/>
      <w:color w:val="231F20"/>
      <w:sz w:val="24"/>
      <w:szCs w:val="24"/>
    </w:rPr>
  </w:style>
  <w:style w:type="paragraph" w:styleId="Footer">
    <w:name w:val="footer"/>
    <w:basedOn w:val="Normal"/>
    <w:link w:val="FooterChar"/>
    <w:uiPriority w:val="99"/>
    <w:unhideWhenUsed/>
    <w:rsid w:val="003C64B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4B4"/>
    <w:rPr>
      <w:rFonts w:ascii="Arial" w:eastAsia="Arial" w:hAnsi="Arial" w:cs="Arial"/>
      <w:color w:val="231F20"/>
      <w:sz w:val="24"/>
      <w:szCs w:val="24"/>
    </w:rPr>
  </w:style>
  <w:style w:type="table" w:styleId="MediumShading1-Accent1">
    <w:name w:val="Medium Shading 1 Accent 1"/>
    <w:basedOn w:val="TableNormal"/>
    <w:uiPriority w:val="63"/>
    <w:rsid w:val="00E840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E5073"/>
    <w:rPr>
      <w:sz w:val="16"/>
      <w:szCs w:val="16"/>
    </w:rPr>
  </w:style>
  <w:style w:type="paragraph" w:styleId="CommentText">
    <w:name w:val="annotation text"/>
    <w:basedOn w:val="Normal"/>
    <w:link w:val="CommentTextChar"/>
    <w:uiPriority w:val="99"/>
    <w:semiHidden/>
    <w:unhideWhenUsed/>
    <w:rsid w:val="006E5073"/>
    <w:pPr>
      <w:spacing w:line="240" w:lineRule="auto"/>
    </w:pPr>
    <w:rPr>
      <w:sz w:val="20"/>
      <w:szCs w:val="20"/>
    </w:rPr>
  </w:style>
  <w:style w:type="character" w:customStyle="1" w:styleId="CommentTextChar">
    <w:name w:val="Comment Text Char"/>
    <w:basedOn w:val="DefaultParagraphFont"/>
    <w:link w:val="CommentText"/>
    <w:uiPriority w:val="99"/>
    <w:semiHidden/>
    <w:rsid w:val="006E5073"/>
    <w:rPr>
      <w:rFonts w:ascii="Arial" w:eastAsia="Arial" w:hAnsi="Arial" w:cs="Arial"/>
      <w:color w:val="231F20"/>
      <w:sz w:val="20"/>
      <w:szCs w:val="20"/>
    </w:rPr>
  </w:style>
  <w:style w:type="paragraph" w:styleId="CommentSubject">
    <w:name w:val="annotation subject"/>
    <w:basedOn w:val="CommentText"/>
    <w:next w:val="CommentText"/>
    <w:link w:val="CommentSubjectChar"/>
    <w:uiPriority w:val="99"/>
    <w:semiHidden/>
    <w:unhideWhenUsed/>
    <w:rsid w:val="006E5073"/>
    <w:rPr>
      <w:b/>
      <w:bCs/>
    </w:rPr>
  </w:style>
  <w:style w:type="character" w:customStyle="1" w:styleId="CommentSubjectChar">
    <w:name w:val="Comment Subject Char"/>
    <w:basedOn w:val="CommentTextChar"/>
    <w:link w:val="CommentSubject"/>
    <w:uiPriority w:val="99"/>
    <w:semiHidden/>
    <w:rsid w:val="006E5073"/>
    <w:rPr>
      <w:rFonts w:ascii="Arial" w:eastAsia="Arial" w:hAnsi="Arial" w:cs="Arial"/>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Rayow</dc:creator>
  <cp:lastModifiedBy>Rodgers, Kelli</cp:lastModifiedBy>
  <cp:revision>1</cp:revision>
  <cp:lastPrinted>2023-09-07T16:27:00Z</cp:lastPrinted>
  <dcterms:created xsi:type="dcterms:W3CDTF">2020-05-18T15:46:00Z</dcterms:created>
  <dcterms:modified xsi:type="dcterms:W3CDTF">2023-09-07T16:27:00Z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LastSaved">
    <vt:filetime>2013-01-21T00:00:00Z</vt:filetime>
  </property>
</Properties>
</file>