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66D5FEE1" w14:textId="77777777" w:rsidR="00AE5396" w:rsidRDefault="00AE5396" w:rsidP="00A6388A">
            <w:pPr>
              <w:jc w:val="center"/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6D308BF5" w14:textId="567AEC80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Minutes of the </w:t>
      </w:r>
      <w:r w:rsidR="001D4A29">
        <w:rPr>
          <w:rFonts w:ascii="Times New Roman" w:eastAsia="Times New Roman" w:hAnsi="Times New Roman" w:cs="Times New Roman"/>
          <w:sz w:val="24"/>
          <w:szCs w:val="24"/>
        </w:rPr>
        <w:t>September 11, 2023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Board of Education Meeting. </w:t>
      </w:r>
    </w:p>
    <w:p w14:paraId="7A763275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7AA778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776EE7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Nikia Weber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07E65243" w14:textId="09E26C84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8C7623">
        <w:rPr>
          <w:rFonts w:ascii="Times New Roman" w:eastAsia="Times New Roman" w:hAnsi="Times New Roman" w:cs="Times New Roman"/>
          <w:sz w:val="24"/>
          <w:szCs w:val="24"/>
        </w:rPr>
        <w:t>Allisha Engemann</w:t>
      </w:r>
    </w:p>
    <w:p w14:paraId="29EE8C9D" w14:textId="5E92AED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8C7623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3F952652" w14:textId="29B5182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EBF5F9" w14:textId="77777777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</w:p>
    <w:p w14:paraId="6ED55914" w14:textId="3A2B44EB" w:rsidR="009D6A88" w:rsidRDefault="009D6A8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Stephen Bowe</w:t>
      </w:r>
    </w:p>
    <w:p w14:paraId="7529B236" w14:textId="11DE022D" w:rsidR="009D6A88" w:rsidRPr="00A14FB5" w:rsidRDefault="009D6A8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124837AA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80DD681" w14:textId="7CE06538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The regular Board of Education Meeting was called to order by President Nikia Weber at 6 p.m.</w:t>
      </w:r>
    </w:p>
    <w:p w14:paraId="35EAD5B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150EC5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7F9B373" w14:textId="6A8F2FDB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It was moved by Luedk</w:t>
      </w:r>
      <w:r w:rsidR="00AE16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AE16B1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agenda </w:t>
      </w:r>
      <w:r w:rsidR="00AE16B1">
        <w:rPr>
          <w:rFonts w:ascii="Times New Roman" w:eastAsia="Times New Roman" w:hAnsi="Times New Roman" w:cs="Times New Roman"/>
          <w:sz w:val="24"/>
          <w:szCs w:val="24"/>
        </w:rPr>
        <w:t xml:space="preserve">as presented. </w:t>
      </w:r>
      <w:r w:rsidR="00E056E7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22DD6BB" w14:textId="77777777" w:rsidR="00E056E7" w:rsidRPr="00A14FB5" w:rsidRDefault="00E056E7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65EB3E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0DFE6BCD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The Board of Education took a moment of silence to reflect on all the servicemen home and abroad serving our country at this time and law enforcement officers.</w:t>
      </w:r>
    </w:p>
    <w:p w14:paraId="747A5121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874348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472CECC2" w14:textId="7C83BE0A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323E92"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323E92"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vouchers and bills as presented.  Motion Carried.</w:t>
      </w:r>
    </w:p>
    <w:p w14:paraId="5FF8695E" w14:textId="77777777" w:rsidR="00323E92" w:rsidRDefault="00323E92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B245EF" w14:textId="15E84EE2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VISITORS:</w:t>
      </w:r>
    </w:p>
    <w:p w14:paraId="4E29CC6F" w14:textId="428DB635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Kelli Rodgers, Karlie Grable, Eva Fuemmeler, and Brogan Morris</w:t>
      </w:r>
    </w:p>
    <w:p w14:paraId="32762E7D" w14:textId="77777777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09BA7D" w14:textId="3BD340A7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Senior Class Officers and Sponsor requested permission to start planning the 2024 Senior Trip.</w:t>
      </w:r>
    </w:p>
    <w:p w14:paraId="09A0641D" w14:textId="436968A1" w:rsidR="00323E92" w:rsidRDefault="00323E92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27F69D" w14:textId="7261707C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TO PLAN SENIOR TRIP</w:t>
      </w:r>
    </w:p>
    <w:p w14:paraId="7476D311" w14:textId="095841CF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</w:t>
      </w:r>
      <w:r w:rsidR="0020652D">
        <w:rPr>
          <w:rFonts w:ascii="Times New Roman" w:eastAsia="Times New Roman" w:hAnsi="Times New Roman" w:cs="Times New Roman"/>
          <w:sz w:val="24"/>
          <w:szCs w:val="24"/>
        </w:rPr>
        <w:t xml:space="preserve"> Geiger and seconded by Grable to approve the 2024 senior class to start planning trip and return to the Board of Education for a senior trip update.  Motion Carried.</w:t>
      </w:r>
    </w:p>
    <w:p w14:paraId="775DFFF6" w14:textId="77777777" w:rsidR="0020652D" w:rsidRDefault="0020652D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724ADD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14:paraId="3FAED40E" w14:textId="55B499A9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C66636"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C66636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consent agenda as presented. </w:t>
      </w:r>
      <w:r w:rsidR="0038249E">
        <w:rPr>
          <w:rFonts w:ascii="Times New Roman" w:eastAsia="Times New Roman" w:hAnsi="Times New Roman" w:cs="Times New Roman"/>
          <w:sz w:val="24"/>
          <w:szCs w:val="24"/>
        </w:rPr>
        <w:t xml:space="preserve"> Motion Carried.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6815F" w14:textId="06255011" w:rsidR="0038249E" w:rsidRPr="00AD1449" w:rsidRDefault="0038249E" w:rsidP="003824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a.  Approval of Minutes – </w:t>
      </w:r>
      <w:r w:rsidR="00C66636">
        <w:rPr>
          <w:rFonts w:ascii="Times New Roman" w:eastAsia="Times New Roman" w:hAnsi="Times New Roman" w:cs="Times New Roman"/>
          <w:sz w:val="24"/>
          <w:szCs w:val="24"/>
        </w:rPr>
        <w:t>August 23</w:t>
      </w:r>
      <w:r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708DD47A" w14:textId="64CD4395" w:rsidR="0038249E" w:rsidRPr="00EF17A7" w:rsidRDefault="0038249E" w:rsidP="0038249E">
      <w:pPr>
        <w:rPr>
          <w:rFonts w:ascii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EF17A7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87157">
        <w:rPr>
          <w:rFonts w:ascii="Times New Roman" w:hAnsi="Times New Roman" w:cs="Times New Roman"/>
          <w:sz w:val="24"/>
          <w:szCs w:val="24"/>
        </w:rPr>
        <w:t>Supplemental Duty Resignation – Angela Johnson, MS Yearbook</w:t>
      </w:r>
    </w:p>
    <w:p w14:paraId="0C1D4AA7" w14:textId="3DEB9718" w:rsidR="0038249E" w:rsidRPr="00EF17A7" w:rsidRDefault="0038249E" w:rsidP="003824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17A7">
        <w:rPr>
          <w:rFonts w:ascii="Times New Roman" w:hAnsi="Times New Roman" w:cs="Times New Roman"/>
          <w:sz w:val="24"/>
          <w:szCs w:val="24"/>
        </w:rPr>
        <w:t xml:space="preserve">c.  Approval of </w:t>
      </w:r>
      <w:r w:rsidR="00887157">
        <w:rPr>
          <w:rFonts w:ascii="Times New Roman" w:hAnsi="Times New Roman" w:cs="Times New Roman"/>
          <w:sz w:val="24"/>
          <w:szCs w:val="24"/>
        </w:rPr>
        <w:t>Kelli Rodgers – MS Yearbook Sponsor</w:t>
      </w:r>
    </w:p>
    <w:p w14:paraId="7D0C55D7" w14:textId="09AF0D3A" w:rsidR="0038249E" w:rsidRDefault="0038249E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APPROVAL OF </w:t>
      </w:r>
      <w:r w:rsidR="001673AF">
        <w:rPr>
          <w:rFonts w:ascii="Times New Roman" w:eastAsia="Times New Roman" w:hAnsi="Times New Roman" w:cs="Times New Roman"/>
          <w:sz w:val="24"/>
          <w:szCs w:val="24"/>
        </w:rPr>
        <w:t>MOU WITH KANZA FOR SCHOOL LIAISON GRANT</w:t>
      </w:r>
    </w:p>
    <w:p w14:paraId="319AA353" w14:textId="66E747BF" w:rsidR="0038249E" w:rsidRDefault="001673AF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Franken to approve the MOU with KANZA for the School Liaison Grant.  </w:t>
      </w:r>
      <w:r w:rsidR="0038249E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6A13EED2" w14:textId="77777777" w:rsidR="0038249E" w:rsidRDefault="0038249E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44E1FC" w14:textId="71702930" w:rsidR="0038249E" w:rsidRDefault="0038249E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63561B">
        <w:rPr>
          <w:rFonts w:ascii="Times New Roman" w:eastAsia="Times New Roman" w:hAnsi="Times New Roman" w:cs="Times New Roman"/>
          <w:sz w:val="24"/>
          <w:szCs w:val="24"/>
        </w:rPr>
        <w:t>23-24 SUPERINTENDENT / BOARD GOALS</w:t>
      </w:r>
    </w:p>
    <w:p w14:paraId="53E7862E" w14:textId="01DE9BD5" w:rsidR="0038249E" w:rsidRDefault="009159EC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Bowe and seconded by Geiger to approve the 2023-2024 Superintendent/Board Goals as presented.  Motion Carried.</w:t>
      </w:r>
    </w:p>
    <w:p w14:paraId="0C322D26" w14:textId="77777777" w:rsidR="009159EC" w:rsidRDefault="009159EC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B1F213" w14:textId="5E2CD91E" w:rsidR="00E02C88" w:rsidRDefault="00711D39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E02C88">
        <w:rPr>
          <w:rFonts w:ascii="Times New Roman" w:eastAsia="Times New Roman" w:hAnsi="Times New Roman" w:cs="Times New Roman"/>
          <w:sz w:val="24"/>
          <w:szCs w:val="24"/>
        </w:rPr>
        <w:t>Non-Resident Student Policies were discussed in length.  No action was taken.</w:t>
      </w:r>
    </w:p>
    <w:p w14:paraId="3253BA94" w14:textId="77777777" w:rsidR="00E02C88" w:rsidRDefault="00E02C8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545A2" w14:textId="454E5F55" w:rsidR="009159EC" w:rsidRDefault="00E02C8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PATTERSON FAMILY FOUNDATION GRANT</w:t>
      </w:r>
    </w:p>
    <w:p w14:paraId="67831817" w14:textId="15B9EBD7" w:rsidR="00E02C88" w:rsidRDefault="00E02C8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Bowe and seconded by Grable to approve the Patterson Family Foundation Grant Monies as presented.  Motion Carried.</w:t>
      </w:r>
    </w:p>
    <w:p w14:paraId="7202DA22" w14:textId="77777777" w:rsidR="00E02C88" w:rsidRDefault="00E02C8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5A538B" w14:textId="322CE1D0" w:rsidR="00E02C88" w:rsidRDefault="00E02C8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IDLE FUNDS INTEREST</w:t>
      </w:r>
    </w:p>
    <w:p w14:paraId="403D2FAD" w14:textId="77D47DB4" w:rsidR="00493A5A" w:rsidRDefault="00493A5A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Grable and seconded by Geiger to approve the idle funds interest bid to First Option Bank.  Motion Carried.</w:t>
      </w:r>
    </w:p>
    <w:p w14:paraId="21482CC3" w14:textId="77777777" w:rsidR="00493A5A" w:rsidRDefault="00493A5A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9484E2" w14:textId="4949C4B1" w:rsidR="00A14FB5" w:rsidRDefault="00693743" w:rsidP="005F0C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McKernan updated the Board of Education</w:t>
      </w:r>
      <w:r w:rsidR="005D71D1">
        <w:rPr>
          <w:rFonts w:ascii="Times New Roman" w:eastAsia="Times New Roman" w:hAnsi="Times New Roman" w:cs="Times New Roman"/>
          <w:sz w:val="24"/>
          <w:szCs w:val="24"/>
        </w:rPr>
        <w:t xml:space="preserve"> with a thank you to all staff for how well things have gotten started for the 23-24 school year.  The first site council meeting is scheduled for this upcoming Wednesday, September 13</w:t>
      </w:r>
      <w:r w:rsidR="005D71D1" w:rsidRPr="005D71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71D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0277A">
        <w:rPr>
          <w:rFonts w:ascii="Times New Roman" w:eastAsia="Times New Roman" w:hAnsi="Times New Roman" w:cs="Times New Roman"/>
          <w:sz w:val="24"/>
          <w:szCs w:val="24"/>
        </w:rPr>
        <w:t xml:space="preserve">A calendar committee is being established.  The district will also be surveying parents.  </w:t>
      </w:r>
    </w:p>
    <w:p w14:paraId="62F4B7BD" w14:textId="77777777" w:rsidR="004F0353" w:rsidRDefault="004F0353" w:rsidP="005F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A15436" w14:textId="737EF0EB" w:rsidR="004F0353" w:rsidRDefault="004F0353" w:rsidP="005F0C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Engemann updated the Board of Education on the curriculum Cloud9 that Mrs. Blevins and Miss Norris are incorporating in the elementary school.  </w:t>
      </w:r>
      <w:r w:rsidR="008D0DBE">
        <w:rPr>
          <w:rFonts w:ascii="Times New Roman" w:eastAsia="Times New Roman" w:hAnsi="Times New Roman" w:cs="Times New Roman"/>
          <w:sz w:val="24"/>
          <w:szCs w:val="24"/>
        </w:rPr>
        <w:t xml:space="preserve">An attendance board has been established at the grade school and the students are enjoying seeing their attendance rate for their classroom each week.  </w:t>
      </w:r>
      <w:r w:rsidR="00816441">
        <w:rPr>
          <w:rFonts w:ascii="Times New Roman" w:eastAsia="Times New Roman" w:hAnsi="Times New Roman" w:cs="Times New Roman"/>
          <w:sz w:val="24"/>
          <w:szCs w:val="24"/>
        </w:rPr>
        <w:t>An art mural is being painted by Mr. Roger Purdy and his advanced art students.  I</w:t>
      </w:r>
      <w:r w:rsidR="001674B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816441">
        <w:rPr>
          <w:rFonts w:ascii="Times New Roman" w:eastAsia="Times New Roman" w:hAnsi="Times New Roman" w:cs="Times New Roman"/>
          <w:sz w:val="24"/>
          <w:szCs w:val="24"/>
        </w:rPr>
        <w:t>look</w:t>
      </w:r>
      <w:r w:rsidR="001674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816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16441">
        <w:rPr>
          <w:rFonts w:ascii="Times New Roman" w:eastAsia="Times New Roman" w:hAnsi="Times New Roman" w:cs="Times New Roman"/>
          <w:sz w:val="24"/>
          <w:szCs w:val="24"/>
        </w:rPr>
        <w:t>really good</w:t>
      </w:r>
      <w:proofErr w:type="gramEnd"/>
      <w:r w:rsidR="00816441">
        <w:rPr>
          <w:rFonts w:ascii="Times New Roman" w:eastAsia="Times New Roman" w:hAnsi="Times New Roman" w:cs="Times New Roman"/>
          <w:sz w:val="24"/>
          <w:szCs w:val="24"/>
        </w:rPr>
        <w:t xml:space="preserve"> in the front hall of Troy Elementary. </w:t>
      </w:r>
    </w:p>
    <w:p w14:paraId="271A8942" w14:textId="77777777" w:rsidR="008C7623" w:rsidRDefault="008C7623" w:rsidP="005F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02056E" w14:textId="66400AEB" w:rsidR="008C7623" w:rsidRDefault="008C7623" w:rsidP="005F0C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Estes has a written report for the Board of Education.</w:t>
      </w:r>
    </w:p>
    <w:p w14:paraId="28E814AC" w14:textId="77777777" w:rsidR="008C7623" w:rsidRDefault="008C7623" w:rsidP="005F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F75E7B" w14:textId="7529475C" w:rsidR="008238E8" w:rsidRDefault="008238E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 Engemann was excused from the meeting at 7:50 PM</w:t>
      </w:r>
    </w:p>
    <w:p w14:paraId="5F91589E" w14:textId="77777777" w:rsidR="008238E8" w:rsidRDefault="008238E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A1868" w14:textId="2AF04B9C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366FDAA" w14:textId="270EC824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Winder to go into executive session to discuss </w:t>
      </w:r>
      <w:r w:rsidR="00FE5F02">
        <w:rPr>
          <w:rFonts w:ascii="Times New Roman" w:eastAsia="Times New Roman" w:hAnsi="Times New Roman" w:cs="Times New Roman"/>
          <w:sz w:val="24"/>
          <w:szCs w:val="24"/>
        </w:rPr>
        <w:t>an individual’s employee’s performance</w:t>
      </w:r>
      <w:r w:rsidR="001120C1">
        <w:rPr>
          <w:rFonts w:ascii="Times New Roman" w:eastAsia="Times New Roman" w:hAnsi="Times New Roman" w:cs="Times New Roman"/>
          <w:sz w:val="24"/>
          <w:szCs w:val="24"/>
        </w:rPr>
        <w:t xml:space="preserve"> pursuant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non-elected personnel exception under KOMA and the open meeting will resume in the board room at </w:t>
      </w:r>
      <w:r w:rsidR="00836577">
        <w:rPr>
          <w:rFonts w:ascii="Times New Roman" w:eastAsia="Times New Roman" w:hAnsi="Times New Roman" w:cs="Times New Roman"/>
          <w:sz w:val="24"/>
          <w:szCs w:val="24"/>
        </w:rPr>
        <w:t>8:</w:t>
      </w:r>
      <w:r w:rsidR="008238E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  </w:t>
      </w:r>
    </w:p>
    <w:p w14:paraId="211E18DC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AC68F2" w14:textId="77777777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Remaining:  Board and Superintendent</w:t>
      </w:r>
    </w:p>
    <w:p w14:paraId="5DDFCBFE" w14:textId="77777777" w:rsidR="008238E8" w:rsidRDefault="008238E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93F2B2" w14:textId="3FF93CEC" w:rsidR="008238E8" w:rsidRDefault="00503B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SESSOIN </w:t>
      </w:r>
    </w:p>
    <w:p w14:paraId="24906748" w14:textId="190A9513" w:rsidR="00503BB5" w:rsidRDefault="00503B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Bowe and seconded by Franken to </w:t>
      </w:r>
      <w:r w:rsidR="000A33E7">
        <w:rPr>
          <w:rFonts w:ascii="Times New Roman" w:eastAsia="Times New Roman" w:hAnsi="Times New Roman" w:cs="Times New Roman"/>
          <w:sz w:val="24"/>
          <w:szCs w:val="24"/>
        </w:rPr>
        <w:t xml:space="preserve">go into executive session to discuss </w:t>
      </w:r>
      <w:r w:rsidR="001674B3">
        <w:rPr>
          <w:rFonts w:ascii="Times New Roman" w:eastAsia="Times New Roman" w:hAnsi="Times New Roman" w:cs="Times New Roman"/>
          <w:sz w:val="24"/>
          <w:szCs w:val="24"/>
        </w:rPr>
        <w:t>potential prop</w:t>
      </w:r>
      <w:r w:rsidR="007C51AD">
        <w:rPr>
          <w:rFonts w:ascii="Times New Roman" w:eastAsia="Times New Roman" w:hAnsi="Times New Roman" w:cs="Times New Roman"/>
          <w:sz w:val="24"/>
          <w:szCs w:val="24"/>
        </w:rPr>
        <w:t>erty pursuant to the exception for preliminary discussion of the acquisition of real property under KOMA</w:t>
      </w:r>
      <w:r w:rsidR="007E4686">
        <w:rPr>
          <w:rFonts w:ascii="Times New Roman" w:eastAsia="Times New Roman" w:hAnsi="Times New Roman" w:cs="Times New Roman"/>
          <w:sz w:val="24"/>
          <w:szCs w:val="24"/>
        </w:rPr>
        <w:t>, and the open meeting will resume in the board room at 8:37 p.m.  Motion Carried.</w:t>
      </w:r>
    </w:p>
    <w:p w14:paraId="64F59B98" w14:textId="77777777" w:rsidR="007E4686" w:rsidRDefault="007E4686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B4C9E" w14:textId="0C7E62B3" w:rsidR="007E4686" w:rsidRDefault="007E4686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Remaining:  Board and Superintendent</w:t>
      </w:r>
    </w:p>
    <w:p w14:paraId="109BD60F" w14:textId="77777777" w:rsidR="007E4686" w:rsidRDefault="007E4686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310DC9" w14:textId="77777777" w:rsidR="007E4686" w:rsidRDefault="007E4686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37562C" w14:textId="2444C643" w:rsidR="00836577" w:rsidRDefault="00836577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766322" w14:textId="6516E624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4D5BA9">
        <w:rPr>
          <w:rFonts w:ascii="Times New Roman" w:eastAsia="Times New Roman" w:hAnsi="Times New Roman" w:cs="Times New Roman"/>
          <w:sz w:val="24"/>
          <w:szCs w:val="24"/>
        </w:rPr>
        <w:t>8:3</w:t>
      </w:r>
      <w:r w:rsidR="00556F1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58C5AFCB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F5F18A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00491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BE27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242B435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Janel K. Anderson</w:t>
      </w:r>
    </w:p>
    <w:p w14:paraId="2AC2900F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051D5F2D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D8FF0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BC02BC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160F8" w14:textId="7EADD0CF" w:rsidR="000D0546" w:rsidRPr="00DB4F1A" w:rsidRDefault="000D0546" w:rsidP="00A14FB5"/>
    <w:sectPr w:rsidR="000D0546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7009" w14:textId="77777777" w:rsidR="006A652C" w:rsidRDefault="006A652C">
      <w:r>
        <w:separator/>
      </w:r>
    </w:p>
  </w:endnote>
  <w:endnote w:type="continuationSeparator" w:id="0">
    <w:p w14:paraId="4CE91FAF" w14:textId="77777777" w:rsidR="006A652C" w:rsidRDefault="006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24F1" w14:textId="77777777" w:rsidR="006A652C" w:rsidRDefault="006A652C">
      <w:r>
        <w:separator/>
      </w:r>
    </w:p>
  </w:footnote>
  <w:footnote w:type="continuationSeparator" w:id="0">
    <w:p w14:paraId="1C794E7F" w14:textId="77777777" w:rsidR="006A652C" w:rsidRDefault="006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000000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2DE6D5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180508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A33E7"/>
    <w:rsid w:val="000D0546"/>
    <w:rsid w:val="000D0EB0"/>
    <w:rsid w:val="000D2E57"/>
    <w:rsid w:val="000E144D"/>
    <w:rsid w:val="000F451D"/>
    <w:rsid w:val="0010142D"/>
    <w:rsid w:val="0010277A"/>
    <w:rsid w:val="001120C1"/>
    <w:rsid w:val="00147092"/>
    <w:rsid w:val="001574BF"/>
    <w:rsid w:val="00160B63"/>
    <w:rsid w:val="001673AF"/>
    <w:rsid w:val="001674B3"/>
    <w:rsid w:val="00171BFC"/>
    <w:rsid w:val="001749B5"/>
    <w:rsid w:val="001833E4"/>
    <w:rsid w:val="00186B66"/>
    <w:rsid w:val="001B3CA7"/>
    <w:rsid w:val="001C65FD"/>
    <w:rsid w:val="001D07F5"/>
    <w:rsid w:val="001D4A29"/>
    <w:rsid w:val="0020652D"/>
    <w:rsid w:val="002071C4"/>
    <w:rsid w:val="00224B52"/>
    <w:rsid w:val="00230FF7"/>
    <w:rsid w:val="00254BF6"/>
    <w:rsid w:val="00256BF8"/>
    <w:rsid w:val="00262884"/>
    <w:rsid w:val="00290627"/>
    <w:rsid w:val="002B3098"/>
    <w:rsid w:val="002F7EA2"/>
    <w:rsid w:val="00322D88"/>
    <w:rsid w:val="00323E92"/>
    <w:rsid w:val="00325CBD"/>
    <w:rsid w:val="00334BF3"/>
    <w:rsid w:val="003524A4"/>
    <w:rsid w:val="003524DB"/>
    <w:rsid w:val="00361FEF"/>
    <w:rsid w:val="00380A55"/>
    <w:rsid w:val="0038249E"/>
    <w:rsid w:val="003900B1"/>
    <w:rsid w:val="00392CE9"/>
    <w:rsid w:val="003A298C"/>
    <w:rsid w:val="003F3509"/>
    <w:rsid w:val="003F3D4A"/>
    <w:rsid w:val="003F3FDB"/>
    <w:rsid w:val="003F5215"/>
    <w:rsid w:val="00407CC4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93A5A"/>
    <w:rsid w:val="004C21A9"/>
    <w:rsid w:val="004D31A5"/>
    <w:rsid w:val="004D5BA9"/>
    <w:rsid w:val="004F0353"/>
    <w:rsid w:val="005008EB"/>
    <w:rsid w:val="00503BB5"/>
    <w:rsid w:val="005138E7"/>
    <w:rsid w:val="00527154"/>
    <w:rsid w:val="0054634A"/>
    <w:rsid w:val="0055036B"/>
    <w:rsid w:val="00556F16"/>
    <w:rsid w:val="005639B6"/>
    <w:rsid w:val="0058397D"/>
    <w:rsid w:val="00594095"/>
    <w:rsid w:val="00594C07"/>
    <w:rsid w:val="005C38B7"/>
    <w:rsid w:val="005C7D82"/>
    <w:rsid w:val="005D377A"/>
    <w:rsid w:val="005D71D1"/>
    <w:rsid w:val="005E194D"/>
    <w:rsid w:val="005F0CB0"/>
    <w:rsid w:val="005F2CAF"/>
    <w:rsid w:val="00604E43"/>
    <w:rsid w:val="00613CAB"/>
    <w:rsid w:val="00615E6F"/>
    <w:rsid w:val="006174ED"/>
    <w:rsid w:val="00621B91"/>
    <w:rsid w:val="00633355"/>
    <w:rsid w:val="0063561B"/>
    <w:rsid w:val="00646D1F"/>
    <w:rsid w:val="00655CEF"/>
    <w:rsid w:val="006560BB"/>
    <w:rsid w:val="00663E12"/>
    <w:rsid w:val="006726A3"/>
    <w:rsid w:val="00673EA0"/>
    <w:rsid w:val="006829BE"/>
    <w:rsid w:val="00693743"/>
    <w:rsid w:val="00694828"/>
    <w:rsid w:val="006A3C6B"/>
    <w:rsid w:val="006A652C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11D39"/>
    <w:rsid w:val="00720657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C51AD"/>
    <w:rsid w:val="007D1139"/>
    <w:rsid w:val="007D55C3"/>
    <w:rsid w:val="007E4686"/>
    <w:rsid w:val="007E5A77"/>
    <w:rsid w:val="007F1694"/>
    <w:rsid w:val="00803B9C"/>
    <w:rsid w:val="00804DC3"/>
    <w:rsid w:val="00816441"/>
    <w:rsid w:val="008238E8"/>
    <w:rsid w:val="00830FD9"/>
    <w:rsid w:val="00836577"/>
    <w:rsid w:val="008542BF"/>
    <w:rsid w:val="00856721"/>
    <w:rsid w:val="00870F85"/>
    <w:rsid w:val="00885AAD"/>
    <w:rsid w:val="00887157"/>
    <w:rsid w:val="008917DB"/>
    <w:rsid w:val="008B529B"/>
    <w:rsid w:val="008C7623"/>
    <w:rsid w:val="008D0DBE"/>
    <w:rsid w:val="008D3AFE"/>
    <w:rsid w:val="008F7003"/>
    <w:rsid w:val="009002AA"/>
    <w:rsid w:val="009023B5"/>
    <w:rsid w:val="009159EC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D6A88"/>
    <w:rsid w:val="009E4135"/>
    <w:rsid w:val="009F42F5"/>
    <w:rsid w:val="00A14FB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16B1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5201"/>
    <w:rsid w:val="00C06DFE"/>
    <w:rsid w:val="00C10340"/>
    <w:rsid w:val="00C27E5E"/>
    <w:rsid w:val="00C406C9"/>
    <w:rsid w:val="00C6441A"/>
    <w:rsid w:val="00C64988"/>
    <w:rsid w:val="00C66636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6C53"/>
    <w:rsid w:val="00DE7708"/>
    <w:rsid w:val="00DF21CB"/>
    <w:rsid w:val="00E02C88"/>
    <w:rsid w:val="00E056E7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3854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38</cp:revision>
  <cp:lastPrinted>2023-09-11T22:42:00Z</cp:lastPrinted>
  <dcterms:created xsi:type="dcterms:W3CDTF">2023-09-07T15:03:00Z</dcterms:created>
  <dcterms:modified xsi:type="dcterms:W3CDTF">2023-09-20T17:34:00Z</dcterms:modified>
</cp:coreProperties>
</file>