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1BA497DA" w14:textId="77777777" w:rsidTr="00DB4F1A">
        <w:trPr>
          <w:trHeight w:val="2518"/>
        </w:trPr>
        <w:tc>
          <w:tcPr>
            <w:tcW w:w="1233" w:type="pct"/>
          </w:tcPr>
          <w:p w14:paraId="38B5A15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AFB2F2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14C5C30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979445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C3F0868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4932646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D43CA78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1CBB36C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30902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3174D0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6FF23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A32A700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443D70C2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41BA071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2E6B9F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879D57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4FECC5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DF1C91F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FBD87D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51164A7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774F25D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26ACA3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5DDAE8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47D2A23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0C66A4A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6E87019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E21596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06FBAF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9640A1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DE4F4D2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390E08D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80346E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20C40946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08A60343" w14:textId="77777777" w:rsidTr="00DB4F1A">
        <w:trPr>
          <w:trHeight w:val="207"/>
        </w:trPr>
        <w:tc>
          <w:tcPr>
            <w:tcW w:w="1233" w:type="pct"/>
          </w:tcPr>
          <w:p w14:paraId="14623C5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17B2C881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0C2B4FC" w14:textId="77777777" w:rsidR="00DE7708" w:rsidRPr="00DE7708" w:rsidRDefault="00DE7708" w:rsidP="00DE7708"/>
        </w:tc>
      </w:tr>
    </w:tbl>
    <w:p w14:paraId="5C6611A2" w14:textId="13D92F0B" w:rsidR="000C67DF" w:rsidRDefault="000C67DF" w:rsidP="000C67DF">
      <w:r>
        <w:t xml:space="preserve">Minutes of the </w:t>
      </w:r>
      <w:r w:rsidR="008B274D">
        <w:t>February 10</w:t>
      </w:r>
      <w:r>
        <w:t xml:space="preserve">, 2020 Board of Education Meeting. </w:t>
      </w:r>
    </w:p>
    <w:p w14:paraId="52BF6C30" w14:textId="77777777" w:rsidR="000C67DF" w:rsidRDefault="000C67DF" w:rsidP="000C67DF"/>
    <w:p w14:paraId="14A63C57" w14:textId="77777777" w:rsidR="000C67DF" w:rsidRDefault="000C67DF" w:rsidP="000C67DF">
      <w:r>
        <w:t>Present:</w:t>
      </w:r>
      <w:r>
        <w:tab/>
      </w:r>
    </w:p>
    <w:p w14:paraId="1093EB6A" w14:textId="177A3D6A" w:rsidR="000C67DF" w:rsidRDefault="000C67DF" w:rsidP="000C67DF">
      <w:r>
        <w:tab/>
        <w:t>Nikia Weber</w:t>
      </w:r>
      <w:r>
        <w:tab/>
      </w:r>
      <w:r>
        <w:tab/>
      </w:r>
      <w:r>
        <w:tab/>
        <w:t>Patrick McKernan</w:t>
      </w:r>
    </w:p>
    <w:p w14:paraId="58A121E7" w14:textId="7FB198C0" w:rsidR="000C67DF" w:rsidRDefault="000C67DF" w:rsidP="000C67DF">
      <w:r>
        <w:tab/>
        <w:t>Jason Winder</w:t>
      </w:r>
      <w:r>
        <w:tab/>
      </w:r>
      <w:r>
        <w:tab/>
      </w:r>
      <w:r>
        <w:tab/>
        <w:t>Mike Estes</w:t>
      </w:r>
    </w:p>
    <w:p w14:paraId="0EB488BB" w14:textId="3EA8D3E8" w:rsidR="000C67DF" w:rsidRDefault="000C67DF" w:rsidP="000C67DF">
      <w:r>
        <w:tab/>
        <w:t>Stephen Bowe</w:t>
      </w:r>
      <w:r>
        <w:tab/>
      </w:r>
      <w:r>
        <w:tab/>
      </w:r>
      <w:r>
        <w:tab/>
        <w:t>Janel Anderson</w:t>
      </w:r>
    </w:p>
    <w:p w14:paraId="0645C5A4" w14:textId="79E98213" w:rsidR="000C67DF" w:rsidRDefault="000C67DF" w:rsidP="000C67DF">
      <w:r>
        <w:tab/>
        <w:t>Nathan Geiger</w:t>
      </w:r>
    </w:p>
    <w:p w14:paraId="050EA899" w14:textId="3E8CDBA2" w:rsidR="000C67DF" w:rsidRDefault="000C67DF" w:rsidP="000C67DF">
      <w:r>
        <w:tab/>
        <w:t>Tim Grable</w:t>
      </w:r>
    </w:p>
    <w:p w14:paraId="3CD2BE14" w14:textId="12343EFB" w:rsidR="000C67DF" w:rsidRDefault="000C67DF" w:rsidP="000C67DF">
      <w:r>
        <w:tab/>
        <w:t>Jennifer Luedke</w:t>
      </w:r>
    </w:p>
    <w:p w14:paraId="15BAF0DE" w14:textId="77777777" w:rsidR="000C67DF" w:rsidRDefault="000C67DF" w:rsidP="000C67DF"/>
    <w:p w14:paraId="3FB72055" w14:textId="46216636" w:rsidR="000C67DF" w:rsidRDefault="000C67DF" w:rsidP="000C67DF">
      <w:r>
        <w:t>The regular Board of Education Meeting was called to order by President Nikia Weber at 6:0</w:t>
      </w:r>
      <w:r w:rsidR="008B274D">
        <w:t>1</w:t>
      </w:r>
      <w:r>
        <w:t xml:space="preserve"> p.m.</w:t>
      </w:r>
    </w:p>
    <w:p w14:paraId="6F6032BF" w14:textId="77777777" w:rsidR="000C67DF" w:rsidRDefault="000C67DF" w:rsidP="000C67DF"/>
    <w:p w14:paraId="5887A95E" w14:textId="77777777" w:rsidR="000C67DF" w:rsidRDefault="000C67DF" w:rsidP="000C67DF">
      <w:r>
        <w:t>AGENDA</w:t>
      </w:r>
    </w:p>
    <w:p w14:paraId="45DED640" w14:textId="6852C07E" w:rsidR="000C67DF" w:rsidRDefault="000C67DF" w:rsidP="000C67DF">
      <w:r>
        <w:t xml:space="preserve">It was moved by </w:t>
      </w:r>
      <w:r w:rsidR="008B274D">
        <w:t>Geiger</w:t>
      </w:r>
      <w:r>
        <w:t xml:space="preserve"> and seconded by </w:t>
      </w:r>
      <w:r w:rsidR="008B274D">
        <w:t>Bowe</w:t>
      </w:r>
      <w:r>
        <w:t xml:space="preserve"> to approve the agenda as presented. Motion Carried.</w:t>
      </w:r>
    </w:p>
    <w:p w14:paraId="671CF93D" w14:textId="5D928AD3" w:rsidR="000C67DF" w:rsidRDefault="000C67DF" w:rsidP="000C67DF"/>
    <w:p w14:paraId="10CE3383" w14:textId="77777777" w:rsidR="000C67DF" w:rsidRDefault="000C67DF" w:rsidP="000C67DF">
      <w:r>
        <w:t>MOMENT OF SILENCE</w:t>
      </w:r>
    </w:p>
    <w:p w14:paraId="519AEF65" w14:textId="40D2F8BD" w:rsidR="000C67DF" w:rsidRDefault="000C67DF" w:rsidP="000C67DF">
      <w:r w:rsidRPr="00EE728C">
        <w:t>The Board of Education took a moment of silence to reflect on all the servicemen home and abroad s</w:t>
      </w:r>
      <w:r>
        <w:t>erving our country and their families, EMT’s, and law enforcement officers and their families.</w:t>
      </w:r>
    </w:p>
    <w:p w14:paraId="3FDEE87B" w14:textId="77777777" w:rsidR="000C67DF" w:rsidRDefault="000C67DF" w:rsidP="000C67DF"/>
    <w:p w14:paraId="47D1DFA3" w14:textId="77777777" w:rsidR="000C67DF" w:rsidRDefault="000C67DF" w:rsidP="000C67DF">
      <w:r>
        <w:t>VOUCHERS AND BILLS</w:t>
      </w:r>
    </w:p>
    <w:p w14:paraId="597D481B" w14:textId="7E5204AA" w:rsidR="000C67DF" w:rsidRDefault="000C67DF" w:rsidP="000C67DF">
      <w:r>
        <w:t xml:space="preserve">It was moved by Geiger and seconded by </w:t>
      </w:r>
      <w:r w:rsidR="008B274D">
        <w:t>Luedke</w:t>
      </w:r>
      <w:r>
        <w:t xml:space="preserve"> to approve the vouchers and bills as presented. Motion Carried.</w:t>
      </w:r>
    </w:p>
    <w:p w14:paraId="27F570AC" w14:textId="77777777" w:rsidR="000C67DF" w:rsidRDefault="000C67DF" w:rsidP="000C67DF"/>
    <w:p w14:paraId="65899B03" w14:textId="64DA41D8" w:rsidR="000C67DF" w:rsidRDefault="000C67DF" w:rsidP="000C67DF">
      <w:r>
        <w:t xml:space="preserve">VISITORS:  </w:t>
      </w:r>
      <w:r w:rsidR="008B274D">
        <w:t>Rebekah Hall, Tucker Jarrett, Avery Kostman, Alyson Grable, Anna Marie Root, and Colton Luedke</w:t>
      </w:r>
    </w:p>
    <w:p w14:paraId="6B0CA43E" w14:textId="420C6EAF" w:rsidR="000C67DF" w:rsidRDefault="000C67DF" w:rsidP="000C67DF"/>
    <w:p w14:paraId="05129CA1" w14:textId="3D9119AA" w:rsidR="008B274D" w:rsidRDefault="008B274D" w:rsidP="000C67DF">
      <w:r>
        <w:t>PRESENTATION</w:t>
      </w:r>
    </w:p>
    <w:p w14:paraId="02925E43" w14:textId="21D904C9" w:rsidR="008B274D" w:rsidRDefault="008B274D" w:rsidP="000C67DF">
      <w:r>
        <w:t>Students from TGS Stu</w:t>
      </w:r>
      <w:r w:rsidR="00F13EC2">
        <w:t>dent Council</w:t>
      </w:r>
      <w:r>
        <w:t xml:space="preserve"> and sponsor, Ms. Rebekah Hall, presented the Board of Education with </w:t>
      </w:r>
      <w:r w:rsidR="00F13EC2">
        <w:t xml:space="preserve">an appreciation sign and treats for board appreciation.  </w:t>
      </w:r>
    </w:p>
    <w:p w14:paraId="0AA4844E" w14:textId="77777777" w:rsidR="008B274D" w:rsidRDefault="008B274D" w:rsidP="000C67DF"/>
    <w:p w14:paraId="54BD1483" w14:textId="360F7912" w:rsidR="000C67DF" w:rsidRDefault="000C67DF" w:rsidP="000C67DF">
      <w:r>
        <w:t>CONSENT AGENDA</w:t>
      </w:r>
    </w:p>
    <w:p w14:paraId="74C8D8C0" w14:textId="4996DDB7" w:rsidR="000C67DF" w:rsidRDefault="000C67DF" w:rsidP="000C67DF">
      <w:r>
        <w:t xml:space="preserve">It was moved by </w:t>
      </w:r>
      <w:r w:rsidR="00F13EC2">
        <w:t>Luedke</w:t>
      </w:r>
      <w:r>
        <w:t xml:space="preserve"> and seconded by </w:t>
      </w:r>
      <w:r w:rsidR="00F13EC2">
        <w:t>Grable</w:t>
      </w:r>
      <w:r>
        <w:t xml:space="preserve"> to approve the consent agenda as presented.   Motion Carried. </w:t>
      </w:r>
    </w:p>
    <w:p w14:paraId="583044EB" w14:textId="381132BD" w:rsidR="000C67DF" w:rsidRDefault="000C67DF" w:rsidP="000C67DF">
      <w:pPr>
        <w:pStyle w:val="ListParagraph"/>
        <w:numPr>
          <w:ilvl w:val="0"/>
          <w:numId w:val="12"/>
        </w:numPr>
      </w:pPr>
      <w:r>
        <w:t xml:space="preserve"> Approval of Minutes – </w:t>
      </w:r>
      <w:r w:rsidR="00F13EC2">
        <w:t>January 13, 2020</w:t>
      </w:r>
    </w:p>
    <w:p w14:paraId="06D45A06" w14:textId="0A2E16EE" w:rsidR="00F13EC2" w:rsidRDefault="00F13EC2" w:rsidP="00F13EC2">
      <w:pPr>
        <w:pStyle w:val="ListParagraph"/>
        <w:numPr>
          <w:ilvl w:val="0"/>
          <w:numId w:val="12"/>
        </w:numPr>
      </w:pPr>
      <w:r>
        <w:t>Approval of Supplemental Contract – Emma Hill, THS Assistant Track</w:t>
      </w:r>
    </w:p>
    <w:p w14:paraId="25324E9A" w14:textId="6D5E09D9" w:rsidR="00F13EC2" w:rsidRDefault="00F13EC2" w:rsidP="00F13EC2">
      <w:pPr>
        <w:pStyle w:val="ListParagraph"/>
        <w:numPr>
          <w:ilvl w:val="0"/>
          <w:numId w:val="12"/>
        </w:numPr>
      </w:pPr>
      <w:r>
        <w:t>Approval of School Nurse – Stacy Kovac</w:t>
      </w:r>
    </w:p>
    <w:p w14:paraId="4BACAED6" w14:textId="77777777" w:rsidR="00F13EC2" w:rsidRDefault="00F13EC2" w:rsidP="00F13EC2">
      <w:pPr>
        <w:pStyle w:val="ListParagraph"/>
        <w:ind w:left="1080"/>
      </w:pPr>
    </w:p>
    <w:p w14:paraId="0F137E9D" w14:textId="5DB0A05B" w:rsidR="00844FC6" w:rsidRDefault="00F13EC2" w:rsidP="00844FC6">
      <w:r>
        <w:t>BOARD OF EDUCATION MEMBER</w:t>
      </w:r>
    </w:p>
    <w:p w14:paraId="5C04AF67" w14:textId="1E8BB976" w:rsidR="00F13EC2" w:rsidRDefault="00F13EC2" w:rsidP="00844FC6">
      <w:r>
        <w:t xml:space="preserve">The Board of Education will hold a special board meeting on Wednesday, February 12, 2020 at 7 a.m. to </w:t>
      </w:r>
      <w:r w:rsidR="006119F2">
        <w:t>appoint</w:t>
      </w:r>
      <w:r>
        <w:t xml:space="preserve"> a board of education member.  </w:t>
      </w:r>
    </w:p>
    <w:p w14:paraId="1CF968CB" w14:textId="2735EF3E" w:rsidR="00F13EC2" w:rsidRDefault="00F13EC2" w:rsidP="00844FC6"/>
    <w:p w14:paraId="5B27D98A" w14:textId="7FA1C7BA" w:rsidR="00F13EC2" w:rsidRDefault="00F13EC2" w:rsidP="00844FC6">
      <w:r>
        <w:lastRenderedPageBreak/>
        <w:t xml:space="preserve">A preliminary 2020-2021 calendar was reviewed.  </w:t>
      </w:r>
    </w:p>
    <w:p w14:paraId="7C7822E7" w14:textId="27DFED55" w:rsidR="00F13EC2" w:rsidRDefault="00F13EC2" w:rsidP="00844FC6"/>
    <w:p w14:paraId="54A0A1A1" w14:textId="7C4549DB" w:rsidR="00F13EC2" w:rsidRDefault="00F13EC2" w:rsidP="00844FC6">
      <w:r>
        <w:t xml:space="preserve">APPROVAL TO PURCHASE </w:t>
      </w:r>
      <w:r w:rsidR="00E130DC">
        <w:t>UTILITY VEHICLE</w:t>
      </w:r>
    </w:p>
    <w:p w14:paraId="092F5B69" w14:textId="37903AA5" w:rsidR="00E130DC" w:rsidRDefault="00E130DC" w:rsidP="00844FC6">
      <w:r>
        <w:t>It was moved by Grable and seconded by Bowe to purchase a John Deere Gator from Hiawatha Implement from the Farm Account.  Motion Carried.</w:t>
      </w:r>
    </w:p>
    <w:p w14:paraId="3326AB54" w14:textId="6D8771C1" w:rsidR="00E130DC" w:rsidRDefault="00E130DC" w:rsidP="00844FC6"/>
    <w:p w14:paraId="0023FAD2" w14:textId="35C0EE0A" w:rsidR="00E130DC" w:rsidRDefault="00E130DC" w:rsidP="00844FC6">
      <w:r>
        <w:t>APPROVAL TO REFINISH C.W. OLIVER GYMNASIUM FLOOR</w:t>
      </w:r>
    </w:p>
    <w:p w14:paraId="4578CB6D" w14:textId="68FD1E02" w:rsidR="00E130DC" w:rsidRDefault="00E130DC" w:rsidP="00844FC6">
      <w:r>
        <w:t>It was moved by Grable and seconded by Geiger to approve the bid from Von Lintel Refinishing &amp; Flooring, Inc. in the amount of $17,485.00 to refinish C.W. Oliver Gymnasium floor.  Motion Carried.</w:t>
      </w:r>
    </w:p>
    <w:p w14:paraId="51751901" w14:textId="144D12E2" w:rsidR="00E130DC" w:rsidRDefault="00E130DC" w:rsidP="00844FC6"/>
    <w:p w14:paraId="7DECF2E8" w14:textId="12A34404" w:rsidR="007D0FA8" w:rsidRDefault="007D0FA8" w:rsidP="007D0FA8">
      <w:r>
        <w:t xml:space="preserve">Mr. McKernan updated the Board of Education on preliminary revenue estimates for the State of Kansas.  </w:t>
      </w:r>
      <w:r w:rsidR="00E130DC">
        <w:t>Mr. McKernan also updated the board on preliminary enrollment numbers for 2020-2021.  Mr. McKernan would like to start on a strategic plan</w:t>
      </w:r>
      <w:r w:rsidR="00877218">
        <w:t xml:space="preserve">.  </w:t>
      </w:r>
    </w:p>
    <w:p w14:paraId="3271C32D" w14:textId="51596A3E" w:rsidR="00535F5D" w:rsidRDefault="00535F5D" w:rsidP="007D0FA8"/>
    <w:p w14:paraId="6E4D9EA4" w14:textId="0D1FDACC" w:rsidR="00535F5D" w:rsidRDefault="00535F5D" w:rsidP="007D0FA8">
      <w:r>
        <w:t xml:space="preserve">Mr. Estes updated the Board of </w:t>
      </w:r>
      <w:r w:rsidR="00877218">
        <w:t>Education on MS Girls and Boys Basketball.  Both MS teams finished 4</w:t>
      </w:r>
      <w:r w:rsidR="00877218" w:rsidRPr="00877218">
        <w:rPr>
          <w:vertAlign w:val="superscript"/>
        </w:rPr>
        <w:t>th</w:t>
      </w:r>
      <w:r w:rsidR="00877218">
        <w:t xml:space="preserve"> in the league.  The Troy High School Scholar Bowl as qualified for state at Goessel on February 15.  Spring sports practices will start March 2</w:t>
      </w:r>
      <w:r w:rsidR="00877218" w:rsidRPr="00877218">
        <w:rPr>
          <w:vertAlign w:val="superscript"/>
        </w:rPr>
        <w:t>nd</w:t>
      </w:r>
      <w:r w:rsidR="00877218">
        <w:t xml:space="preserve">.  Loss of instruction time report for KSHSAA was discussed.  </w:t>
      </w:r>
      <w:r w:rsidR="00E67043">
        <w:t xml:space="preserve">Mr. Estes shared the graduation requirements and the curriculum approved at Troy High School.   </w:t>
      </w:r>
    </w:p>
    <w:p w14:paraId="1A1989DF" w14:textId="60CAFE9A" w:rsidR="00E67043" w:rsidRDefault="00E67043" w:rsidP="007D0FA8"/>
    <w:p w14:paraId="6696394A" w14:textId="7A00152D" w:rsidR="00E67043" w:rsidRDefault="00E67043" w:rsidP="007D0FA8">
      <w:r>
        <w:t>Mr. Geiger gave the DCEC report.</w:t>
      </w:r>
    </w:p>
    <w:p w14:paraId="703959ED" w14:textId="633BDF98" w:rsidR="0042610A" w:rsidRDefault="0042610A" w:rsidP="007D0FA8"/>
    <w:p w14:paraId="0AFDA5DC" w14:textId="51C58C82" w:rsidR="0042610A" w:rsidRDefault="0042610A" w:rsidP="007D0FA8">
      <w:r>
        <w:t>The Board of Education and Administration would like to congratulate the THS Scholar Bowl for qualifying for State Scholar Bowl.</w:t>
      </w:r>
      <w:bookmarkStart w:id="0" w:name="_GoBack"/>
      <w:bookmarkEnd w:id="0"/>
    </w:p>
    <w:p w14:paraId="2E3E7285" w14:textId="77777777" w:rsidR="00E67043" w:rsidRDefault="00E67043" w:rsidP="007D0FA8"/>
    <w:p w14:paraId="645C85BA" w14:textId="77777777" w:rsidR="000C67DF" w:rsidRDefault="000C67DF" w:rsidP="000C67DF">
      <w:bookmarkStart w:id="1" w:name="_Hlk19088976"/>
      <w:r>
        <w:t>EXECUTIVE SESSION</w:t>
      </w:r>
    </w:p>
    <w:p w14:paraId="4C831AAB" w14:textId="2E6B8ABE" w:rsidR="000C67DF" w:rsidRDefault="000C67DF" w:rsidP="000C67DF">
      <w:r>
        <w:t xml:space="preserve">It was moved by </w:t>
      </w:r>
      <w:r w:rsidR="00535F5D">
        <w:t>Geiger</w:t>
      </w:r>
      <w:r>
        <w:t xml:space="preserve"> and seconded by </w:t>
      </w:r>
      <w:r w:rsidR="00E67043">
        <w:t>Grable</w:t>
      </w:r>
      <w:r>
        <w:t xml:space="preserve"> to go into executive session </w:t>
      </w:r>
      <w:r w:rsidR="00E67043">
        <w:t xml:space="preserve">to discuss preliminary letter for negotiations pursuant to the exception for employer-employee negotiations under KOMA and the open meeting will resume in the board room at </w:t>
      </w:r>
      <w:r w:rsidR="00535F5D">
        <w:t xml:space="preserve">8:10 </w:t>
      </w:r>
      <w:r>
        <w:t xml:space="preserve">p.m.  </w:t>
      </w:r>
    </w:p>
    <w:p w14:paraId="5CA2F3C0" w14:textId="77777777" w:rsidR="000C67DF" w:rsidRDefault="000C67DF" w:rsidP="000C67DF"/>
    <w:p w14:paraId="726E0096" w14:textId="2E9B8C90" w:rsidR="000C67DF" w:rsidRDefault="000C67DF" w:rsidP="000C67DF">
      <w:r>
        <w:t>Remaining:  Board and Superintendent</w:t>
      </w:r>
    </w:p>
    <w:p w14:paraId="206C41D6" w14:textId="74267A31" w:rsidR="00535F5D" w:rsidRDefault="00535F5D" w:rsidP="000C67DF"/>
    <w:p w14:paraId="4B3AE753" w14:textId="3AE9135B" w:rsidR="00535F5D" w:rsidRDefault="00535F5D" w:rsidP="00535F5D">
      <w:r>
        <w:t xml:space="preserve">It was moved by Geiger and seconded by </w:t>
      </w:r>
      <w:r w:rsidR="00E67043">
        <w:t>Winder</w:t>
      </w:r>
      <w:r>
        <w:t xml:space="preserve"> to go into executive session to </w:t>
      </w:r>
      <w:r w:rsidR="00E67043">
        <w:t xml:space="preserve">discuss employee’s evaluation and contract </w:t>
      </w:r>
      <w:r>
        <w:t xml:space="preserve">pursuant to non-elected exception under KOMA and the open meeting will resume in the board room at </w:t>
      </w:r>
      <w:r w:rsidR="00E67043">
        <w:t xml:space="preserve">9:10 </w:t>
      </w:r>
      <w:r>
        <w:t xml:space="preserve">p.m.  </w:t>
      </w:r>
    </w:p>
    <w:p w14:paraId="032AA6A3" w14:textId="77777777" w:rsidR="00535F5D" w:rsidRDefault="00535F5D" w:rsidP="000C67DF"/>
    <w:p w14:paraId="5E66C9CB" w14:textId="1A985032" w:rsidR="0064530D" w:rsidRDefault="0064530D" w:rsidP="0064530D">
      <w:r>
        <w:t>Remaining:  Board and Superintendent</w:t>
      </w:r>
    </w:p>
    <w:p w14:paraId="6049423D" w14:textId="757F0136" w:rsidR="00E67043" w:rsidRDefault="00E67043" w:rsidP="0064530D"/>
    <w:p w14:paraId="245E79C4" w14:textId="11494069" w:rsidR="00E67043" w:rsidRDefault="00E67043" w:rsidP="0064530D">
      <w:r>
        <w:t>Mr. McKernan was excused from the executive session at 8:20 p.m.</w:t>
      </w:r>
    </w:p>
    <w:p w14:paraId="4238A521" w14:textId="1223CA8B" w:rsidR="00E67043" w:rsidRDefault="00E67043" w:rsidP="0064530D"/>
    <w:p w14:paraId="021DEB06" w14:textId="5EBD0B16" w:rsidR="00E67043" w:rsidRDefault="00E67043" w:rsidP="0064530D">
      <w:r>
        <w:t>Mr. McKernan rejoined the executive session at 9 p.m.</w:t>
      </w:r>
    </w:p>
    <w:p w14:paraId="155F4414" w14:textId="02C37B20" w:rsidR="00E67043" w:rsidRDefault="00E67043" w:rsidP="0064530D"/>
    <w:p w14:paraId="20573585" w14:textId="57D575DF" w:rsidR="00E67043" w:rsidRDefault="00E67043" w:rsidP="0064530D">
      <w:r>
        <w:t>ADMINISTRATIVE CONTRACTS</w:t>
      </w:r>
    </w:p>
    <w:p w14:paraId="3317C52D" w14:textId="12D8F943" w:rsidR="00E67043" w:rsidRDefault="00E67043" w:rsidP="0064530D">
      <w:r>
        <w:t xml:space="preserve">It was moved by Winder and seconded by Geiger to approve a </w:t>
      </w:r>
      <w:r w:rsidR="004429C3">
        <w:t>one-year</w:t>
      </w:r>
      <w:r>
        <w:t xml:space="preserve"> contract extension for Michael Estes, 7-12 </w:t>
      </w:r>
      <w:r w:rsidR="004429C3">
        <w:t>Principal with salary benefits to be discussed later.  Motion Carried.</w:t>
      </w:r>
    </w:p>
    <w:p w14:paraId="7F807BCB" w14:textId="7F1A1194" w:rsidR="00E67043" w:rsidRDefault="00E67043" w:rsidP="0064530D"/>
    <w:p w14:paraId="26215E44" w14:textId="743C752E" w:rsidR="00E67043" w:rsidRDefault="00E67043" w:rsidP="0064530D">
      <w:r>
        <w:lastRenderedPageBreak/>
        <w:t xml:space="preserve">It was moved by Winder and seconded by Bowe to approve a </w:t>
      </w:r>
      <w:r w:rsidR="004429C3">
        <w:t>one-year</w:t>
      </w:r>
      <w:r>
        <w:t xml:space="preserve"> contract extension for Patrick McKerna</w:t>
      </w:r>
      <w:r w:rsidR="004429C3">
        <w:t>n, PreK-12 Superintendent/K-6 Principal, with salary benefits to be discussed later.  Motion Carried.</w:t>
      </w:r>
    </w:p>
    <w:p w14:paraId="5E51CCBD" w14:textId="7836D6A0" w:rsidR="0064530D" w:rsidRDefault="0064530D" w:rsidP="0064530D"/>
    <w:p w14:paraId="6AD4A37F" w14:textId="77777777" w:rsidR="004429C3" w:rsidRDefault="004429C3" w:rsidP="0064530D"/>
    <w:bookmarkEnd w:id="1"/>
    <w:p w14:paraId="0832D34F" w14:textId="57AE8F51" w:rsidR="000C67DF" w:rsidRDefault="000C67DF" w:rsidP="000C67DF">
      <w:r>
        <w:t xml:space="preserve">The meeting was adjourned at </w:t>
      </w:r>
      <w:r w:rsidR="00E67043">
        <w:t>9:12</w:t>
      </w:r>
      <w:r>
        <w:t xml:space="preserve"> p.m.</w:t>
      </w:r>
    </w:p>
    <w:p w14:paraId="20E126E9" w14:textId="77777777" w:rsidR="000C67DF" w:rsidRDefault="000C67DF" w:rsidP="000C67DF"/>
    <w:p w14:paraId="789E8EBC" w14:textId="77777777" w:rsidR="000C67DF" w:rsidRDefault="000C67DF" w:rsidP="000C67DF"/>
    <w:p w14:paraId="75D6B72F" w14:textId="77777777" w:rsidR="000C67DF" w:rsidRDefault="000C67DF" w:rsidP="000C67DF"/>
    <w:p w14:paraId="493E6DB3" w14:textId="77777777" w:rsidR="000C67DF" w:rsidRPr="006A4C6E" w:rsidRDefault="000C67DF" w:rsidP="000C67DF">
      <w:r>
        <w:t>_____________________________________</w:t>
      </w:r>
    </w:p>
    <w:p w14:paraId="7B034DF5" w14:textId="77777777" w:rsidR="000C67DF" w:rsidRDefault="000C67DF" w:rsidP="000C67DF">
      <w:r>
        <w:t>Janel Anderson</w:t>
      </w:r>
    </w:p>
    <w:p w14:paraId="48D2995A" w14:textId="77777777" w:rsidR="000C67DF" w:rsidRDefault="000C67DF" w:rsidP="000C67DF">
      <w:r>
        <w:t>Clerk of the Board</w:t>
      </w:r>
    </w:p>
    <w:p w14:paraId="5251FA85" w14:textId="77777777" w:rsidR="000C67DF" w:rsidRPr="00DB4F1A" w:rsidRDefault="000C67DF" w:rsidP="000C67DF"/>
    <w:p w14:paraId="473916FC" w14:textId="77777777" w:rsidR="00B0361D" w:rsidRPr="00DB4F1A" w:rsidRDefault="00B0361D" w:rsidP="000E144D">
      <w:pPr>
        <w:pStyle w:val="NormalWeb"/>
        <w:spacing w:after="0"/>
        <w:jc w:val="center"/>
      </w:pPr>
    </w:p>
    <w:sectPr w:rsidR="00B0361D" w:rsidRPr="00DB4F1A" w:rsidSect="00361FEF"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C1C2" w14:textId="77777777" w:rsidR="00A6388A" w:rsidRDefault="00A6388A">
      <w:r>
        <w:separator/>
      </w:r>
    </w:p>
  </w:endnote>
  <w:endnote w:type="continuationSeparator" w:id="0">
    <w:p w14:paraId="0F20CE55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34A3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1E4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539A2A2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8EA3" w14:textId="77777777" w:rsidR="00A6388A" w:rsidRDefault="00A6388A">
      <w:r>
        <w:separator/>
      </w:r>
    </w:p>
  </w:footnote>
  <w:footnote w:type="continuationSeparator" w:id="0">
    <w:p w14:paraId="24FE4670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644AA92" w14:textId="77777777" w:rsidTr="00EA1673">
      <w:trPr>
        <w:trHeight w:val="1727"/>
      </w:trPr>
      <w:tc>
        <w:tcPr>
          <w:tcW w:w="1351" w:type="pct"/>
        </w:tcPr>
        <w:p w14:paraId="509FB95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1A96791B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9B0B842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B997F57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3AB6EB65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167163C7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170D73DB" w14:textId="73D82603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7A2252A0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11C8BB9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5CD04B78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DEC115C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462DD4D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FD09581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0048175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7E7284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A008C7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219E881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6F981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6CFAD5A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DE3AFCD" w14:textId="77777777" w:rsidR="00AA4FEE" w:rsidRPr="006B725A" w:rsidRDefault="0042610A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52DC2B9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381B4F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02078760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5E13115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B24F036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32022A8" w14:textId="3747A16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72DE551B" w14:textId="0C44EC9B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665A6332" w14:textId="4CFDD2B6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673D0FD" w14:textId="40897040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73A422CF" w14:textId="53BBFB61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34254E35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501AD25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4C5C26AD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3504FD9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282"/>
    <w:multiLevelType w:val="hybridMultilevel"/>
    <w:tmpl w:val="25B4D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B029E"/>
    <w:rsid w:val="000C67DF"/>
    <w:rsid w:val="000D0EB0"/>
    <w:rsid w:val="000D2E57"/>
    <w:rsid w:val="000E144D"/>
    <w:rsid w:val="000E6228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10A"/>
    <w:rsid w:val="004262EA"/>
    <w:rsid w:val="00431483"/>
    <w:rsid w:val="00435E62"/>
    <w:rsid w:val="004429C3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35F5D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19F2"/>
    <w:rsid w:val="00613CAB"/>
    <w:rsid w:val="00615E6F"/>
    <w:rsid w:val="006174ED"/>
    <w:rsid w:val="00633355"/>
    <w:rsid w:val="0064530D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199"/>
    <w:rsid w:val="007B445C"/>
    <w:rsid w:val="007D0FA8"/>
    <w:rsid w:val="007D1139"/>
    <w:rsid w:val="007D55C3"/>
    <w:rsid w:val="007E5A77"/>
    <w:rsid w:val="007F1694"/>
    <w:rsid w:val="00803B9C"/>
    <w:rsid w:val="00804DC3"/>
    <w:rsid w:val="00830FD9"/>
    <w:rsid w:val="00844FC6"/>
    <w:rsid w:val="00856721"/>
    <w:rsid w:val="00877218"/>
    <w:rsid w:val="00885AAD"/>
    <w:rsid w:val="008917DB"/>
    <w:rsid w:val="008B274D"/>
    <w:rsid w:val="008B529B"/>
    <w:rsid w:val="008B58D8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130DC"/>
    <w:rsid w:val="00E229BE"/>
    <w:rsid w:val="00E67043"/>
    <w:rsid w:val="00E71857"/>
    <w:rsid w:val="00E95D15"/>
    <w:rsid w:val="00EA1673"/>
    <w:rsid w:val="00EC116E"/>
    <w:rsid w:val="00EC5671"/>
    <w:rsid w:val="00EC73F4"/>
    <w:rsid w:val="00ED0F4B"/>
    <w:rsid w:val="00F05620"/>
    <w:rsid w:val="00F13EC2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4:docId w14:val="07C6E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22FC98A-4D10-47B8-B1C3-A149639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2-10-2020.dotx</Template>
  <TotalTime>2</TotalTime>
  <Pages>3</Pages>
  <Words>625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4034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4</cp:revision>
  <cp:lastPrinted>2020-01-16T15:17:00Z</cp:lastPrinted>
  <dcterms:created xsi:type="dcterms:W3CDTF">2020-02-11T18:25:00Z</dcterms:created>
  <dcterms:modified xsi:type="dcterms:W3CDTF">2020-02-11T18:33:00Z</dcterms:modified>
</cp:coreProperties>
</file>