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BE" w:rsidRDefault="00B616BE" w:rsidP="00B616BE">
      <w:pPr>
        <w:pStyle w:val="XXXX"/>
      </w:pPr>
      <w:r>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4"/>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5"/>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6"/>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7"/>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8"/>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9"/>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10"/>
          <w:pgSz w:w="12240" w:h="15840"/>
          <w:pgMar w:top="1440" w:right="1440" w:bottom="1440" w:left="1440" w:header="0" w:footer="720" w:gutter="0"/>
          <w:pgNumType w:start="2"/>
          <w:cols w:space="720"/>
          <w:noEndnote/>
          <w:titlePg/>
          <w:docGrid w:linePitch="299"/>
        </w:sectPr>
      </w:pPr>
      <w:r>
        <w:t>Approved:  USD #429 Troy Board of Education – July 15, 2013</w:t>
      </w:r>
    </w:p>
    <w:p w:rsidR="00B616BE" w:rsidRDefault="00B616BE" w:rsidP="00B616BE">
      <w:pPr>
        <w:pStyle w:val="XXXX"/>
      </w:pPr>
      <w:r>
        <w:lastRenderedPageBreak/>
        <w:t>GAAE</w:t>
      </w:r>
      <w:r>
        <w:tab/>
      </w:r>
      <w:r>
        <w:rPr>
          <w:u w:val="single"/>
        </w:rPr>
        <w:t>Bullying by Staff</w:t>
      </w:r>
      <w:r>
        <w:rPr>
          <w:b w:val="0"/>
        </w:rPr>
        <w:t xml:space="preserve"> (See EBC, GAAB, JDD, JDDC, and KGC) </w:t>
      </w:r>
      <w:r>
        <w:tab/>
        <w:t>GAAE</w:t>
      </w:r>
    </w:p>
    <w:p w:rsidR="00B616BE" w:rsidRDefault="00B616BE" w:rsidP="00B616BE">
      <w:pPr>
        <w:pStyle w:val="XXXXtext"/>
      </w:pPr>
      <w:r>
        <w:tab/>
        <w:t xml:space="preserve">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  </w:t>
      </w:r>
    </w:p>
    <w:p w:rsidR="00B616BE" w:rsidRDefault="00B616BE" w:rsidP="00B616BE">
      <w:pPr>
        <w:pStyle w:val="XXXXtext"/>
      </w:pPr>
      <w:r>
        <w:tab/>
        <w:t xml:space="preserve">The administration shall propose, and the board shall review and approve a plan to address bullying as prohibited herein.  The plan shall include provisions for the training and education of staff members.  </w:t>
      </w:r>
    </w:p>
    <w:p w:rsidR="00B616BE" w:rsidRDefault="00B616BE" w:rsidP="00B616BE">
      <w:pPr>
        <w:pStyle w:val="XXXXtext"/>
      </w:pPr>
      <w:r>
        <w:tab/>
        <w:t>Staff members who bully others in violation of this policy may be subject to disciplinary action, up to and including suspension and/or termination.  If appropriate, staff members who violate the bullying prohibition shall be reported to local law enforcement.</w:t>
      </w:r>
    </w:p>
    <w:p w:rsidR="00B616BE" w:rsidRDefault="00B616BE" w:rsidP="00B616BE">
      <w:pPr>
        <w:pStyle w:val="XXXXtext"/>
      </w:pPr>
    </w:p>
    <w:p w:rsidR="00B616BE" w:rsidRDefault="00B616BE" w:rsidP="00B616BE">
      <w:pPr>
        <w:pStyle w:val="XXXXtext"/>
        <w:jc w:val="left"/>
      </w:pPr>
      <w:r>
        <w:t>Approved:  KASB Recommendation – 6/08; 6/13</w:t>
      </w:r>
    </w:p>
    <w:p w:rsidR="00B616BE" w:rsidRDefault="00B616BE" w:rsidP="00B616BE">
      <w:pPr>
        <w:pStyle w:val="XXXXtext"/>
        <w:jc w:val="left"/>
      </w:pPr>
    </w:p>
    <w:p w:rsidR="00B616BE" w:rsidRDefault="00B616BE" w:rsidP="00B616BE">
      <w:pPr>
        <w:pStyle w:val="XXXXtext"/>
        <w:jc w:val="left"/>
        <w:sectPr w:rsidR="00B616BE" w:rsidSect="000C0643">
          <w:footerReference w:type="default" r:id="rId11"/>
          <w:pgSz w:w="12240" w:h="15840"/>
          <w:pgMar w:top="1440" w:right="1440" w:bottom="1440" w:left="1440" w:header="0" w:footer="720" w:gutter="0"/>
          <w:pgNumType w:start="2"/>
          <w:cols w:space="720"/>
          <w:noEndnote/>
          <w:titlePg/>
          <w:docGrid w:linePitch="299"/>
        </w:sectPr>
      </w:pPr>
      <w:r>
        <w:t>Approved:  USD #429 Troy Board of Education – July 15, 2013</w:t>
      </w:r>
    </w:p>
    <w:p w:rsidR="00524F79" w:rsidRDefault="00524F79" w:rsidP="00524F79">
      <w:pPr>
        <w:pStyle w:val="XXXX"/>
      </w:pPr>
      <w:r>
        <w:lastRenderedPageBreak/>
        <w:t>JDDC</w:t>
      </w:r>
      <w:r>
        <w:tab/>
      </w:r>
      <w:r>
        <w:rPr>
          <w:u w:val="single"/>
        </w:rPr>
        <w:t>Bullying</w:t>
      </w:r>
      <w:r>
        <w:rPr>
          <w:b w:val="0"/>
        </w:rPr>
        <w:t xml:space="preserve"> (See EBC, GAAE, JCE, JDD, JGEC, JGECA, and KGC)</w:t>
      </w:r>
      <w:r>
        <w:tab/>
        <w:t>JDDC</w:t>
      </w:r>
    </w:p>
    <w:p w:rsidR="00524F79" w:rsidRDefault="00524F79" w:rsidP="00524F79">
      <w:pPr>
        <w:pStyle w:val="XXXXtext"/>
      </w:pPr>
      <w:r>
        <w:tab/>
        <w:t>The board of education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w:t>
      </w:r>
    </w:p>
    <w:p w:rsidR="00524F79" w:rsidRDefault="00524F79" w:rsidP="00524F79">
      <w:pPr>
        <w:pStyle w:val="XXXXtext"/>
      </w:pPr>
      <w:r>
        <w:tab/>
        <w:t xml:space="preserve">The administration shall propose, and the board shall review and approve a plan to address bullying as prohibited herein.  The plan shall include provisions for the training and education of staff members and students and shall include appropriate community involvement as approved by the board.  </w:t>
      </w:r>
    </w:p>
    <w:p w:rsidR="00524F79" w:rsidRDefault="00524F79" w:rsidP="00524F79">
      <w:pPr>
        <w:pStyle w:val="XXXXtext"/>
      </w:pPr>
      <w:r>
        <w:tab/>
        <w:t>Students who have bullied others in violation of this policy may be subject to disciplinary action, up to and including suspension and/or expulsion.  If appropriate, students who violate the bullying prohibition shall be reported to local law enforcement.</w:t>
      </w:r>
    </w:p>
    <w:p w:rsidR="00524F79" w:rsidRDefault="00524F79" w:rsidP="00524F79">
      <w:pPr>
        <w:pStyle w:val="XXXXtext"/>
      </w:pPr>
    </w:p>
    <w:p w:rsidR="00524F79" w:rsidRDefault="00524F79" w:rsidP="00524F79">
      <w:pPr>
        <w:pStyle w:val="XXXXtext"/>
      </w:pPr>
      <w:r>
        <w:t>Approved:  KASB Recommendation – 06/07; 6/08; 6/09; 6/13</w:t>
      </w:r>
    </w:p>
    <w:p w:rsidR="00524F79" w:rsidRDefault="00524F79" w:rsidP="00524F79">
      <w:pPr>
        <w:pStyle w:val="XXXXtext"/>
      </w:pPr>
      <w:r>
        <w:t xml:space="preserve">Approved:  USD #429 Troy Board of Education – July 15, 2013 </w:t>
      </w:r>
    </w:p>
    <w:p w:rsidR="00524F79" w:rsidRDefault="00524F79" w:rsidP="00524F79">
      <w:pPr>
        <w:pStyle w:val="XXXX"/>
      </w:pPr>
      <w:r>
        <w:br w:type="page"/>
      </w:r>
      <w:r>
        <w:lastRenderedPageBreak/>
        <w:t>KGC</w:t>
      </w:r>
      <w:r>
        <w:tab/>
      </w:r>
      <w:r>
        <w:rPr>
          <w:u w:val="single"/>
        </w:rPr>
        <w:t>Bullying by Parents</w:t>
      </w:r>
      <w:r>
        <w:rPr>
          <w:b w:val="0"/>
        </w:rPr>
        <w:t xml:space="preserve"> (See EBC, GAAE, JDDC, KGD)</w:t>
      </w:r>
      <w:r>
        <w:tab/>
        <w:t>KGC</w:t>
      </w:r>
    </w:p>
    <w:p w:rsidR="00524F79" w:rsidRDefault="00524F79" w:rsidP="00524F79">
      <w:pPr>
        <w:pStyle w:val="XXXXtext"/>
      </w:pPr>
      <w:r>
        <w:tab/>
        <w:t>The board of education</w:t>
      </w:r>
      <w:r w:rsidRPr="005F24CC">
        <w:t>, in its commitment to provid</w:t>
      </w:r>
      <w:r>
        <w:t>e</w:t>
      </w:r>
      <w:r w:rsidRPr="005F24CC">
        <w:t xml:space="preserve"> a positive and productive learning </w:t>
      </w:r>
      <w:r>
        <w:t xml:space="preserve">and working </w:t>
      </w:r>
      <w:r w:rsidRPr="005F24CC">
        <w:t>environment</w:t>
      </w:r>
      <w:r>
        <w:t xml:space="preserve"> for its students and staff in accordance with state law, prohibits bullying in any form either by any student, staff member, or parent towards a student or by a student, staff member, or parent towards a staff member on or while using school property, in a school vehicle, or at a school-sponsored activity or event.  For the purposes of this policy, the term “bullying” shall have the meaning ascribed to it in Kansas law.</w:t>
      </w:r>
    </w:p>
    <w:p w:rsidR="00524F79" w:rsidRDefault="00524F79" w:rsidP="00524F79">
      <w:pPr>
        <w:pStyle w:val="XXXXtext"/>
      </w:pPr>
      <w:r>
        <w:tab/>
        <w:t>The administration shall propose, and the board shall review and approve a plan to address bullying as prohibited herein.</w:t>
      </w:r>
    </w:p>
    <w:p w:rsidR="00524F79" w:rsidRDefault="00524F79" w:rsidP="00524F79">
      <w:pPr>
        <w:pStyle w:val="XXXXtext"/>
      </w:pPr>
      <w:r>
        <w:tab/>
        <w:t xml:space="preserve">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w:t>
      </w:r>
      <w:r w:rsidRPr="00121C7F">
        <w:t xml:space="preserve"> </w:t>
      </w:r>
      <w:r>
        <w:t>As appropriate, reports to</w:t>
      </w:r>
      <w:r w:rsidRPr="00121C7F">
        <w:t xml:space="preserve"> local law enforcement will be filed</w:t>
      </w:r>
      <w:r>
        <w:t xml:space="preserve"> to report criminal bullying behaviors</w:t>
      </w:r>
      <w:r w:rsidRPr="00121C7F">
        <w:t>.</w:t>
      </w:r>
    </w:p>
    <w:p w:rsidR="00524F79" w:rsidRDefault="00524F79" w:rsidP="00524F79">
      <w:pPr>
        <w:pStyle w:val="XXXXtext"/>
      </w:pPr>
      <w:r>
        <w:tab/>
        <w:t xml:space="preserve">This policy and the district bullying plan {shall/may} be posted on the district’s website and copies of such documents shall be made available to parents of current students upon request. </w:t>
      </w:r>
    </w:p>
    <w:p w:rsidR="00524F79" w:rsidRDefault="00524F79" w:rsidP="00524F79">
      <w:pPr>
        <w:pStyle w:val="XXXXtext"/>
      </w:pPr>
    </w:p>
    <w:p w:rsidR="00524F79" w:rsidRDefault="00524F79" w:rsidP="00524F79">
      <w:pPr>
        <w:pStyle w:val="XXXXtext"/>
        <w:jc w:val="left"/>
      </w:pPr>
      <w:r>
        <w:t>Approved:  KASB Recommendation – 6/13</w:t>
      </w:r>
    </w:p>
    <w:p w:rsidR="00524F79" w:rsidRDefault="00524F79" w:rsidP="00524F79">
      <w:pPr>
        <w:pStyle w:val="XXXXtext"/>
        <w:jc w:val="left"/>
      </w:pPr>
      <w:r>
        <w:t>Approved:  USD #429 Troy Board of Education – July 15, 2013</w:t>
      </w:r>
    </w:p>
    <w:p w:rsidR="00147BAC" w:rsidRDefault="00524F79" w:rsidP="00524F79">
      <w:r>
        <w:br w:type="page"/>
      </w:r>
      <w:bookmarkStart w:id="0" w:name="_GoBack"/>
      <w:bookmarkEnd w:id="0"/>
    </w:p>
    <w:sectPr w:rsidR="00147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43" w:rsidRDefault="003D5327" w:rsidP="000C0643">
    <w:pPr>
      <w:pStyle w:val="Footer"/>
      <w:rPr>
        <w:sz w:val="16"/>
      </w:rPr>
    </w:pPr>
    <w:r>
      <w:rPr>
        <w:sz w:val="16"/>
      </w:rPr>
      <w:t>©KASB. This material may be reproduced for use in the district.  It may not be reproduced, either i</w:t>
    </w:r>
    <w:r>
      <w:rPr>
        <w:sz w:val="16"/>
      </w:rPr>
      <w:t>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0C0643" w:rsidRDefault="003D5327">
    <w:pPr>
      <w:pStyle w:val="Foote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E" w:rsidRDefault="00B616BE" w:rsidP="000C0643">
    <w:pPr>
      <w:pStyle w:val="Footer"/>
      <w:rPr>
        <w:sz w:val="16"/>
      </w:rPr>
    </w:pPr>
    <w:r>
      <w:rPr>
        <w:sz w:val="16"/>
      </w:rPr>
      <w:t>©KASB. This material may be reproduced for use in the district.  It may not be reproduced, either in whole or in part, in any form whatsoever, to be given, sold or transmitted to any person or entity including but not limited to another school district, organization, company or corpor</w:t>
    </w:r>
    <w:r>
      <w:rPr>
        <w:sz w:val="16"/>
      </w:rPr>
      <w:t>a</w:t>
    </w:r>
    <w:r>
      <w:rPr>
        <w:sz w:val="16"/>
      </w:rPr>
      <w:t>tion without written permission from KASB.</w:t>
    </w:r>
  </w:p>
  <w:p w:rsidR="00B616BE" w:rsidRDefault="00B616BE">
    <w:pPr>
      <w:pStyle w:val="Footer"/>
      <w:jc w:val="center"/>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BE"/>
    <w:rsid w:val="00147BAC"/>
    <w:rsid w:val="00524F79"/>
    <w:rsid w:val="00B616BE"/>
    <w:rsid w:val="00FF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D2231-411F-4D86-A51E-2F2E0F0D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6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16BE"/>
    <w:pPr>
      <w:tabs>
        <w:tab w:val="center" w:pos="4320"/>
        <w:tab w:val="right" w:pos="8640"/>
      </w:tabs>
      <w:spacing w:after="0" w:line="240" w:lineRule="auto"/>
    </w:pPr>
    <w:rPr>
      <w:rFonts w:ascii="Times" w:eastAsia="Times New Roman" w:hAnsi="Times"/>
      <w:szCs w:val="20"/>
    </w:rPr>
  </w:style>
  <w:style w:type="character" w:customStyle="1" w:styleId="FooterChar">
    <w:name w:val="Footer Char"/>
    <w:basedOn w:val="DefaultParagraphFont"/>
    <w:link w:val="Footer"/>
    <w:uiPriority w:val="99"/>
    <w:rsid w:val="00B616BE"/>
    <w:rPr>
      <w:rFonts w:ascii="Times" w:eastAsia="Times New Roman" w:hAnsi="Times" w:cs="Times New Roman"/>
      <w:szCs w:val="20"/>
    </w:rPr>
  </w:style>
  <w:style w:type="paragraph" w:customStyle="1" w:styleId="XXXX">
    <w:name w:val="XXXX"/>
    <w:basedOn w:val="Normal"/>
    <w:next w:val="XXXXtext"/>
    <w:rsid w:val="00B616BE"/>
    <w:pPr>
      <w:tabs>
        <w:tab w:val="left" w:pos="990"/>
        <w:tab w:val="right" w:pos="9245"/>
      </w:tabs>
      <w:spacing w:after="0" w:line="480" w:lineRule="auto"/>
    </w:pPr>
    <w:rPr>
      <w:rFonts w:ascii="Times New Roman" w:eastAsia="Times New Roman" w:hAnsi="Times New Roman"/>
      <w:b/>
      <w:spacing w:val="28"/>
      <w:szCs w:val="20"/>
    </w:rPr>
  </w:style>
  <w:style w:type="paragraph" w:customStyle="1" w:styleId="XXXXtext">
    <w:name w:val="XXXX text"/>
    <w:basedOn w:val="XXXX"/>
    <w:rsid w:val="00B616BE"/>
    <w:pPr>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8.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Troy Public Schools</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Anderson</dc:creator>
  <cp:keywords/>
  <dc:description/>
  <cp:lastModifiedBy>Janel Anderson</cp:lastModifiedBy>
  <cp:revision>1</cp:revision>
  <dcterms:created xsi:type="dcterms:W3CDTF">2013-07-30T16:49:00Z</dcterms:created>
  <dcterms:modified xsi:type="dcterms:W3CDTF">2013-07-30T17:49:00Z</dcterms:modified>
</cp:coreProperties>
</file>